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0A77" w14:textId="64821C53" w:rsidR="00AD2674" w:rsidRPr="003B0FCC" w:rsidRDefault="00AD2674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  <w:bookmarkStart w:id="0" w:name="_GoBack"/>
      <w:bookmarkEnd w:id="0"/>
    </w:p>
    <w:p w14:paraId="2B4D3BE5" w14:textId="1F1A31F8" w:rsidR="003B419B" w:rsidRPr="003B0FCC" w:rsidRDefault="003B419B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eastAsia="BatangChe" w:hAnsi="Calibri Light" w:cs="Times New Roman"/>
          <w:b/>
          <w:noProof/>
          <w:sz w:val="20"/>
          <w:szCs w:val="20"/>
          <w:lang w:val="en-US"/>
        </w:rPr>
        <w:drawing>
          <wp:inline distT="0" distB="0" distL="0" distR="0" wp14:anchorId="4AFBB4D6" wp14:editId="136C4FD5">
            <wp:extent cx="6185535" cy="902970"/>
            <wp:effectExtent l="0" t="0" r="12065" b="1143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53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14:paraId="51D43C2F" w14:textId="77777777" w:rsidR="00976A90" w:rsidRPr="003B0FCC" w:rsidRDefault="00976A90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</w:p>
    <w:p w14:paraId="418E6B8B" w14:textId="77777777" w:rsidR="00106E92" w:rsidRPr="003B0FCC" w:rsidRDefault="00106E92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</w:p>
    <w:p w14:paraId="5615AA9E" w14:textId="77777777" w:rsidR="00976A90" w:rsidRPr="003B0FCC" w:rsidRDefault="00976A90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</w:p>
    <w:p w14:paraId="3D0CC48E" w14:textId="1C338468" w:rsidR="00D2006A" w:rsidRPr="003B0FCC" w:rsidRDefault="00976A90" w:rsidP="00531691">
      <w:pPr>
        <w:spacing w:before="80"/>
        <w:ind w:left="993" w:hanging="993"/>
        <w:jc w:val="both"/>
        <w:rPr>
          <w:rFonts w:ascii="Calibri Light" w:hAnsi="Calibri Light" w:cs="Times New Roman"/>
          <w:color w:val="538135" w:themeColor="accent6" w:themeShade="BF"/>
          <w:sz w:val="40"/>
          <w:szCs w:val="40"/>
          <w:lang w:val="en-GB"/>
        </w:rPr>
      </w:pPr>
      <w:r w:rsidRPr="003B0FCC">
        <w:rPr>
          <w:rFonts w:ascii="Calibri Light" w:hAnsi="Calibri Light" w:cs="Times New Roman"/>
          <w:color w:val="538135" w:themeColor="accent6" w:themeShade="BF"/>
          <w:sz w:val="40"/>
          <w:szCs w:val="40"/>
          <w:lang w:val="en-GB"/>
        </w:rPr>
        <w:t>TITLE:</w:t>
      </w:r>
      <w:r w:rsidR="0042475D" w:rsidRPr="003B0FCC">
        <w:rPr>
          <w:rFonts w:ascii="Calibri Light" w:hAnsi="Calibri Light" w:cs="Times New Roman"/>
          <w:color w:val="538135" w:themeColor="accent6" w:themeShade="BF"/>
          <w:sz w:val="40"/>
          <w:szCs w:val="40"/>
          <w:lang w:val="en-GB"/>
        </w:rPr>
        <w:t xml:space="preserve"> </w:t>
      </w:r>
      <w:r w:rsidR="00E75127" w:rsidRPr="003B0FCC">
        <w:rPr>
          <w:rFonts w:ascii="Calibri Light" w:hAnsi="Calibri Light" w:cs="Times New Roman"/>
          <w:color w:val="538135" w:themeColor="accent6" w:themeShade="BF"/>
          <w:sz w:val="40"/>
          <w:szCs w:val="40"/>
          <w:lang w:val="en-GB"/>
        </w:rPr>
        <w:t>Intensification of maize-legume based systems in the semi-arid areas of Tanzania (Kongwa and Kiteto districts) to increase farm productivity and improve farming natural resource base</w:t>
      </w:r>
    </w:p>
    <w:p w14:paraId="5439B3CE" w14:textId="77777777" w:rsidR="00976A90" w:rsidRPr="003B0FCC" w:rsidRDefault="00976A90" w:rsidP="00531691">
      <w:pPr>
        <w:spacing w:before="80"/>
        <w:jc w:val="center"/>
        <w:rPr>
          <w:rFonts w:ascii="Calibri Light" w:hAnsi="Calibri Light" w:cs="Times New Roman"/>
          <w:color w:val="538135" w:themeColor="accent6" w:themeShade="BF"/>
          <w:sz w:val="22"/>
          <w:szCs w:val="22"/>
          <w:lang w:val="en-GB"/>
        </w:rPr>
      </w:pPr>
    </w:p>
    <w:p w14:paraId="44B3B75C" w14:textId="77777777" w:rsidR="00976A90" w:rsidRPr="003B0FCC" w:rsidRDefault="00976A90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</w:p>
    <w:p w14:paraId="4C18EC21" w14:textId="77777777" w:rsidR="00976A90" w:rsidRPr="003B0FCC" w:rsidRDefault="00976A90" w:rsidP="00531691">
      <w:pPr>
        <w:spacing w:before="80"/>
        <w:ind w:left="1418" w:hanging="1418"/>
        <w:jc w:val="both"/>
        <w:rPr>
          <w:rFonts w:ascii="Calibri Light" w:eastAsia="Times New Roman" w:hAnsi="Calibri Light" w:cs="Times New Roman"/>
          <w:sz w:val="28"/>
          <w:szCs w:val="28"/>
          <w:lang w:val="en-GB"/>
        </w:rPr>
      </w:pPr>
    </w:p>
    <w:p w14:paraId="73279D8E" w14:textId="77777777" w:rsidR="00976A90" w:rsidRPr="003B0FCC" w:rsidRDefault="00976A90" w:rsidP="00531691">
      <w:pPr>
        <w:spacing w:before="80"/>
        <w:ind w:left="1418" w:hanging="1418"/>
        <w:jc w:val="both"/>
        <w:rPr>
          <w:rFonts w:ascii="Calibri Light" w:eastAsia="Times New Roman" w:hAnsi="Calibri Light" w:cs="Times New Roman"/>
          <w:sz w:val="28"/>
          <w:szCs w:val="28"/>
          <w:lang w:val="en-GB"/>
        </w:rPr>
      </w:pPr>
    </w:p>
    <w:p w14:paraId="272F4179" w14:textId="77777777" w:rsidR="00106E92" w:rsidRPr="003B0FCC" w:rsidRDefault="00106E92" w:rsidP="00531691">
      <w:pPr>
        <w:spacing w:before="80"/>
        <w:ind w:left="1418" w:hanging="1418"/>
        <w:jc w:val="both"/>
        <w:rPr>
          <w:rFonts w:ascii="Calibri Light" w:eastAsia="Times New Roman" w:hAnsi="Calibri Light" w:cs="Times New Roman"/>
          <w:sz w:val="28"/>
          <w:szCs w:val="28"/>
          <w:lang w:val="en-GB"/>
        </w:rPr>
      </w:pPr>
    </w:p>
    <w:p w14:paraId="5AEF919A" w14:textId="77777777" w:rsidR="00106E92" w:rsidRPr="003B0FCC" w:rsidRDefault="00106E92" w:rsidP="00531691">
      <w:pPr>
        <w:spacing w:before="80"/>
        <w:ind w:left="1418" w:hanging="1418"/>
        <w:jc w:val="both"/>
        <w:rPr>
          <w:rFonts w:ascii="Calibri Light" w:eastAsia="Times New Roman" w:hAnsi="Calibri Light" w:cs="Times New Roman"/>
          <w:sz w:val="28"/>
          <w:szCs w:val="28"/>
          <w:lang w:val="en-GB"/>
        </w:rPr>
      </w:pPr>
    </w:p>
    <w:p w14:paraId="33B1A833" w14:textId="77777777" w:rsidR="00106E92" w:rsidRPr="003B0FCC" w:rsidRDefault="00106E92" w:rsidP="00531691">
      <w:pPr>
        <w:spacing w:before="80"/>
        <w:ind w:left="1418" w:hanging="1418"/>
        <w:jc w:val="both"/>
        <w:rPr>
          <w:rFonts w:ascii="Calibri Light" w:eastAsia="Times New Roman" w:hAnsi="Calibri Light" w:cs="Times New Roman"/>
          <w:sz w:val="28"/>
          <w:szCs w:val="28"/>
          <w:lang w:val="en-GB"/>
        </w:rPr>
      </w:pPr>
    </w:p>
    <w:p w14:paraId="44EF5B79" w14:textId="7D8A7218" w:rsidR="00976A90" w:rsidRPr="003B0FCC" w:rsidRDefault="00976A90" w:rsidP="00531691">
      <w:pPr>
        <w:spacing w:before="80"/>
        <w:ind w:left="1418" w:hanging="1418"/>
        <w:jc w:val="both"/>
        <w:rPr>
          <w:rFonts w:ascii="Calibri Light" w:eastAsia="Times New Roman" w:hAnsi="Calibri Light" w:cs="Times New Roman"/>
          <w:sz w:val="28"/>
          <w:szCs w:val="28"/>
          <w:lang w:val="en-GB"/>
        </w:rPr>
      </w:pPr>
      <w:r w:rsidRPr="003B0FCC">
        <w:rPr>
          <w:rFonts w:ascii="Calibri Light" w:eastAsia="Times New Roman" w:hAnsi="Calibri Light" w:cs="Times New Roman"/>
          <w:color w:val="806000" w:themeColor="accent4" w:themeShade="80"/>
          <w:sz w:val="28"/>
          <w:szCs w:val="28"/>
          <w:lang w:val="en-GB"/>
        </w:rPr>
        <w:t>SUBJECT</w:t>
      </w:r>
      <w:proofErr w:type="gramStart"/>
      <w:r w:rsidRPr="003B0FCC">
        <w:rPr>
          <w:rFonts w:ascii="Calibri Light" w:eastAsia="Times New Roman" w:hAnsi="Calibri Light" w:cs="Times New Roman"/>
          <w:color w:val="806000" w:themeColor="accent4" w:themeShade="80"/>
          <w:sz w:val="28"/>
          <w:szCs w:val="28"/>
          <w:lang w:val="en-GB"/>
        </w:rPr>
        <w:t>:</w:t>
      </w:r>
      <w:r w:rsidR="0042475D" w:rsidRPr="003B0FCC">
        <w:rPr>
          <w:rFonts w:ascii="Calibri Light" w:eastAsia="Times New Roman" w:hAnsi="Calibri Light" w:cs="Times New Roman"/>
          <w:color w:val="806000" w:themeColor="accent4" w:themeShade="80"/>
          <w:sz w:val="28"/>
          <w:szCs w:val="28"/>
          <w:lang w:val="en-GB"/>
        </w:rPr>
        <w:t>LESSONS</w:t>
      </w:r>
      <w:proofErr w:type="gramEnd"/>
      <w:r w:rsidR="0042475D" w:rsidRPr="003B0FCC">
        <w:rPr>
          <w:rFonts w:ascii="Calibri Light" w:eastAsia="Times New Roman" w:hAnsi="Calibri Light" w:cs="Times New Roman"/>
          <w:color w:val="806000" w:themeColor="accent4" w:themeShade="80"/>
          <w:sz w:val="28"/>
          <w:szCs w:val="28"/>
          <w:lang w:val="en-GB"/>
        </w:rPr>
        <w:t xml:space="preserve"> LEARNT AND IMPLICATIONS FOR SCALING-UP RESEARCH FINDING FROM AFRICA RISING RESEARCH FOR DEVELOPMENT ACTIVITIES IN KONGWA</w:t>
      </w:r>
      <w:r w:rsidR="0042475D" w:rsidRPr="003B0FCC">
        <w:rPr>
          <w:rFonts w:ascii="Calibri Light" w:eastAsia="Times New Roman" w:hAnsi="Calibri Light" w:cs="Times New Roman"/>
          <w:sz w:val="28"/>
          <w:szCs w:val="28"/>
          <w:lang w:val="en-GB"/>
        </w:rPr>
        <w:t xml:space="preserve"> </w:t>
      </w:r>
    </w:p>
    <w:p w14:paraId="3D8E0FE0" w14:textId="77777777" w:rsidR="00976A90" w:rsidRPr="003B0FCC" w:rsidRDefault="00976A90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</w:p>
    <w:p w14:paraId="01B122DA" w14:textId="77777777" w:rsidR="00106E92" w:rsidRPr="003B0FCC" w:rsidRDefault="00106E92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</w:p>
    <w:p w14:paraId="0392A558" w14:textId="77777777" w:rsidR="00106E92" w:rsidRPr="003B0FCC" w:rsidRDefault="00106E92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</w:p>
    <w:p w14:paraId="2BDDD187" w14:textId="52382F7C" w:rsidR="00106E92" w:rsidRPr="003B0FCC" w:rsidRDefault="00106E92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</w:p>
    <w:p w14:paraId="77BBE71F" w14:textId="08423FAC" w:rsidR="00106E92" w:rsidRPr="003B0FCC" w:rsidRDefault="0042475D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September </w:t>
      </w:r>
    </w:p>
    <w:p w14:paraId="70916AD2" w14:textId="77777777" w:rsidR="0042475D" w:rsidRPr="003B0FCC" w:rsidRDefault="0042475D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</w:p>
    <w:p w14:paraId="2179C524" w14:textId="578CAFD9" w:rsidR="00106E92" w:rsidRPr="003B0FCC" w:rsidRDefault="00106E92" w:rsidP="00531691">
      <w:pPr>
        <w:spacing w:before="80"/>
        <w:jc w:val="center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sz w:val="22"/>
          <w:szCs w:val="22"/>
          <w:lang w:val="en-GB"/>
        </w:rPr>
        <w:t>2016</w:t>
      </w:r>
    </w:p>
    <w:p w14:paraId="2DDD6097" w14:textId="77777777" w:rsidR="00D2006A" w:rsidRPr="003B0FCC" w:rsidRDefault="00D2006A" w:rsidP="00531691">
      <w:pPr>
        <w:spacing w:before="80"/>
        <w:rPr>
          <w:rFonts w:ascii="Calibri Light" w:hAnsi="Calibri Light" w:cs="Times New Roman"/>
          <w:sz w:val="22"/>
          <w:szCs w:val="22"/>
          <w:lang w:val="en-GB"/>
        </w:rPr>
      </w:pPr>
    </w:p>
    <w:p w14:paraId="554B5BF6" w14:textId="4713D20B" w:rsidR="00D2006A" w:rsidRPr="003B0FCC" w:rsidRDefault="00AD2674" w:rsidP="00531691">
      <w:pPr>
        <w:spacing w:before="80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sz w:val="22"/>
          <w:szCs w:val="22"/>
          <w:lang w:val="en-GB"/>
        </w:rPr>
        <w:br w:type="page"/>
      </w:r>
    </w:p>
    <w:p w14:paraId="461477E4" w14:textId="0BC8A486" w:rsidR="00D2006A" w:rsidRPr="003B0FCC" w:rsidRDefault="00AD2674" w:rsidP="00531691">
      <w:pPr>
        <w:spacing w:before="80"/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</w:pPr>
      <w:r w:rsidRPr="003B0FCC"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  <w:lastRenderedPageBreak/>
        <w:t>SUMMARY</w:t>
      </w:r>
    </w:p>
    <w:p w14:paraId="615BD26C" w14:textId="72D1715D" w:rsidR="00B04BC9" w:rsidRPr="003B0FCC" w:rsidRDefault="00B04BC9" w:rsidP="00531691">
      <w:pPr>
        <w:spacing w:before="80"/>
        <w:jc w:val="both"/>
        <w:rPr>
          <w:rFonts w:ascii="Calibri Light" w:hAnsi="Calibri Light" w:cs="Times New Roman"/>
          <w:sz w:val="20"/>
          <w:szCs w:val="20"/>
          <w:lang w:val="en-GB"/>
        </w:rPr>
      </w:pPr>
      <w:r w:rsidRPr="003B0FCC">
        <w:rPr>
          <w:rFonts w:ascii="Calibri Light" w:eastAsia="Times New Roman" w:hAnsi="Calibri Light" w:cs="Times New Roman"/>
          <w:sz w:val="20"/>
          <w:szCs w:val="20"/>
          <w:lang w:val="en-GB"/>
        </w:rPr>
        <w:t xml:space="preserve">The Africa Research in Sustainable Intensification for the Next Generation (Africa RISING) program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is a research for development (R4D) investment </w:t>
      </w:r>
      <w:r w:rsidRPr="003B0FCC">
        <w:rPr>
          <w:rFonts w:ascii="Calibri Light" w:eastAsia="Times New Roman" w:hAnsi="Calibri Light" w:cs="Times New Roman"/>
          <w:sz w:val="20"/>
          <w:szCs w:val="20"/>
          <w:lang w:val="en-GB"/>
        </w:rPr>
        <w:t>supported by the United States Agency for International Development (USAID)</w:t>
      </w:r>
      <w:r w:rsidR="003B0FCC" w:rsidRPr="003B0FCC">
        <w:rPr>
          <w:rFonts w:ascii="Calibri Light" w:eastAsia="Times New Roman" w:hAnsi="Calibri Light" w:cs="Times New Roman"/>
          <w:sz w:val="20"/>
          <w:szCs w:val="20"/>
          <w:lang w:val="en-GB"/>
        </w:rPr>
        <w:t xml:space="preserve"> as part of the U.S. G</w:t>
      </w:r>
      <w:r w:rsidRPr="003B0FCC">
        <w:rPr>
          <w:rFonts w:ascii="Calibri Light" w:eastAsia="Times New Roman" w:hAnsi="Calibri Light" w:cs="Times New Roman"/>
          <w:sz w:val="20"/>
          <w:szCs w:val="20"/>
          <w:lang w:val="en-GB"/>
        </w:rPr>
        <w:t>overnment’s Feed the Future global food security initiative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The aim of this </w:t>
      </w:r>
      <w:r w:rsidR="005A0D15" w:rsidRPr="003B0FCC">
        <w:rPr>
          <w:rFonts w:ascii="Calibri Light" w:hAnsi="Calibri Light" w:cs="Times New Roman"/>
          <w:sz w:val="20"/>
          <w:szCs w:val="20"/>
          <w:lang w:val="en-GB"/>
        </w:rPr>
        <w:t>program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is to provide a scientific basis for sustainably improving agricultural productivity in semi-arid areas of central Tanzania. The main achievements generated by multiple national and international stakeholders include the following areas:</w:t>
      </w:r>
    </w:p>
    <w:p w14:paraId="1AA453D3" w14:textId="4BA0B437" w:rsidR="00B04BC9" w:rsidRPr="003B0FCC" w:rsidRDefault="003B0FCC" w:rsidP="00531691">
      <w:pPr>
        <w:pStyle w:val="ListParagraph"/>
        <w:numPr>
          <w:ilvl w:val="0"/>
          <w:numId w:val="14"/>
        </w:numPr>
        <w:spacing w:before="80"/>
        <w:ind w:left="714" w:hanging="357"/>
        <w:contextualSpacing w:val="0"/>
        <w:jc w:val="both"/>
        <w:rPr>
          <w:rFonts w:ascii="Calibri Light" w:hAnsi="Calibri Light" w:cs="Times New Roman"/>
          <w:sz w:val="20"/>
          <w:szCs w:val="20"/>
          <w:lang w:val="en-GB"/>
        </w:rPr>
      </w:pPr>
      <w:r w:rsidRPr="003B0FCC">
        <w:rPr>
          <w:rFonts w:ascii="Calibri Light" w:hAnsi="Calibri Light" w:cs="Times New Roman"/>
          <w:b/>
          <w:sz w:val="20"/>
          <w:szCs w:val="20"/>
          <w:lang w:val="en-GB"/>
        </w:rPr>
        <w:t>Generation of c</w:t>
      </w:r>
      <w:r w:rsidR="005E0CC4" w:rsidRPr="003B0FCC">
        <w:rPr>
          <w:rFonts w:ascii="Calibri Light" w:hAnsi="Calibri Light" w:cs="Times New Roman"/>
          <w:b/>
          <w:sz w:val="20"/>
          <w:szCs w:val="20"/>
          <w:lang w:val="en-GB"/>
        </w:rPr>
        <w:t>rop p</w:t>
      </w:r>
      <w:r w:rsidR="00B04BC9" w:rsidRPr="003B0FCC">
        <w:rPr>
          <w:rFonts w:ascii="Calibri Light" w:hAnsi="Calibri Light" w:cs="Times New Roman"/>
          <w:b/>
          <w:sz w:val="20"/>
          <w:szCs w:val="20"/>
          <w:lang w:val="en-GB"/>
        </w:rPr>
        <w:t>roduction and productivity enhancing technologies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 xml:space="preserve">.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W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>ell adapted cereals (maize, sorghum and pearl millet) and legumes (groundnuts, bambara nuts and pigeonpea) with over 120% yield advantage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have been tested and identified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>. For example, quality protein maize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(QPM)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 xml:space="preserve"> that yield 2.03 tons/ha compared to the commercial variety KILIMAQH06 with 0.41 tons/ha. </w:t>
      </w:r>
      <w:r w:rsidR="005A0D15" w:rsidRPr="003B0FCC">
        <w:rPr>
          <w:rFonts w:ascii="Calibri Light" w:hAnsi="Calibri Light" w:cs="Times New Roman"/>
          <w:sz w:val="20"/>
          <w:szCs w:val="20"/>
          <w:lang w:val="en-GB"/>
        </w:rPr>
        <w:t>S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 xml:space="preserve">orghum yielding </w:t>
      </w:r>
      <w:r w:rsidR="005A0D15" w:rsidRPr="003B0FCC">
        <w:rPr>
          <w:rFonts w:ascii="Calibri Light" w:hAnsi="Calibri Light" w:cs="Times New Roman"/>
          <w:sz w:val="20"/>
          <w:szCs w:val="20"/>
          <w:lang w:val="en-GB"/>
        </w:rPr>
        <w:t>4 tons/ha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 xml:space="preserve"> and pearl millet yielding 3 tons/ha have been identified. Groundnut and pigeonpea with yield advantage of up to 122% validated. Bambara nut </w:t>
      </w:r>
      <w:r w:rsidR="005A0D15" w:rsidRPr="003B0FCC">
        <w:rPr>
          <w:rFonts w:ascii="Calibri Light" w:hAnsi="Calibri Light" w:cs="Times New Roman"/>
          <w:sz w:val="20"/>
          <w:szCs w:val="20"/>
          <w:lang w:val="en-GB"/>
        </w:rPr>
        <w:t>with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 xml:space="preserve"> a 126% yield advantage </w:t>
      </w:r>
      <w:r w:rsidR="005A0D15" w:rsidRPr="003B0FCC">
        <w:rPr>
          <w:rFonts w:ascii="Calibri Light" w:hAnsi="Calibri Light" w:cs="Times New Roman"/>
          <w:sz w:val="20"/>
          <w:szCs w:val="20"/>
          <w:lang w:val="en-GB"/>
        </w:rPr>
        <w:t>validated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 xml:space="preserve">. </w:t>
      </w:r>
      <w:r w:rsidR="005A0D15" w:rsidRPr="003B0FCC">
        <w:rPr>
          <w:rFonts w:ascii="Calibri Light" w:hAnsi="Calibri Light" w:cs="Times New Roman"/>
          <w:sz w:val="20"/>
          <w:szCs w:val="20"/>
          <w:lang w:val="en-GB"/>
        </w:rPr>
        <w:t>Reduced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 xml:space="preserve"> fertilizer wastage by 50% at 15 kg phosph</w:t>
      </w:r>
      <w:r w:rsidR="005A0D15" w:rsidRPr="003B0FCC">
        <w:rPr>
          <w:rFonts w:ascii="Calibri Light" w:hAnsi="Calibri Light" w:cs="Times New Roman"/>
          <w:sz w:val="20"/>
          <w:szCs w:val="20"/>
          <w:lang w:val="en-GB"/>
        </w:rPr>
        <w:t xml:space="preserve">orus 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 xml:space="preserve">per hectare compared to 30 Kg </w:t>
      </w:r>
      <w:r w:rsidR="005A0D15" w:rsidRPr="003B0FCC">
        <w:rPr>
          <w:rFonts w:ascii="Calibri Light" w:hAnsi="Calibri Light" w:cs="Times New Roman"/>
          <w:sz w:val="20"/>
          <w:szCs w:val="20"/>
          <w:lang w:val="en-GB"/>
        </w:rPr>
        <w:t xml:space="preserve">phosphorus </w:t>
      </w:r>
      <w:r w:rsidR="00B04BC9" w:rsidRPr="003B0FCC">
        <w:rPr>
          <w:rFonts w:ascii="Calibri Light" w:hAnsi="Calibri Light" w:cs="Times New Roman"/>
          <w:sz w:val="20"/>
          <w:szCs w:val="20"/>
          <w:lang w:val="en-GB"/>
        </w:rPr>
        <w:t xml:space="preserve">per hectare. </w:t>
      </w:r>
    </w:p>
    <w:p w14:paraId="15C74E7D" w14:textId="57968F82" w:rsidR="001F11FA" w:rsidRPr="003B0FCC" w:rsidRDefault="001F11FA" w:rsidP="00531691">
      <w:pPr>
        <w:pStyle w:val="ListParagraph"/>
        <w:numPr>
          <w:ilvl w:val="0"/>
          <w:numId w:val="14"/>
        </w:numPr>
        <w:spacing w:before="80"/>
        <w:contextualSpacing w:val="0"/>
        <w:jc w:val="both"/>
        <w:rPr>
          <w:rFonts w:ascii="Calibri Light" w:hAnsi="Calibri Light" w:cs="Times New Roman"/>
          <w:sz w:val="20"/>
          <w:szCs w:val="20"/>
          <w:lang w:val="en-GB"/>
        </w:rPr>
      </w:pPr>
      <w:r w:rsidRPr="003B0FCC">
        <w:rPr>
          <w:rFonts w:ascii="Calibri Light" w:hAnsi="Calibri Light" w:cs="Times New Roman"/>
          <w:b/>
          <w:sz w:val="20"/>
          <w:szCs w:val="20"/>
          <w:lang w:val="en-GB"/>
        </w:rPr>
        <w:t>Livestock production and productivity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Enhanced pasture management based on improving the </w:t>
      </w:r>
      <w:proofErr w:type="spellStart"/>
      <w:r w:rsidRPr="003B0FCC">
        <w:rPr>
          <w:rFonts w:ascii="Calibri Light" w:hAnsi="Calibri Light" w:cs="Times New Roman"/>
          <w:sz w:val="20"/>
          <w:szCs w:val="20"/>
          <w:lang w:val="en-GB"/>
        </w:rPr>
        <w:t>Maasai</w:t>
      </w:r>
      <w:proofErr w:type="spellEnd"/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traditional pasture management system</w:t>
      </w:r>
      <w:r w:rsidR="0032072F" w:rsidRPr="003B0FCC">
        <w:rPr>
          <w:rFonts w:ascii="Calibri Light" w:hAnsi="Calibri Light" w:cs="Times New Roman"/>
          <w:sz w:val="20"/>
          <w:szCs w:val="20"/>
          <w:lang w:val="en-GB"/>
        </w:rPr>
        <w:t xml:space="preserve"> (</w:t>
      </w:r>
      <w:proofErr w:type="spellStart"/>
      <w:r w:rsidRPr="003B0FCC">
        <w:rPr>
          <w:rFonts w:ascii="Calibri Light" w:hAnsi="Calibri Light" w:cs="Times New Roman"/>
          <w:i/>
          <w:sz w:val="20"/>
          <w:szCs w:val="20"/>
          <w:lang w:val="en-GB"/>
        </w:rPr>
        <w:t>Alalili</w:t>
      </w:r>
      <w:proofErr w:type="spellEnd"/>
      <w:r w:rsidR="0032072F" w:rsidRPr="003B0FCC">
        <w:rPr>
          <w:rFonts w:ascii="Calibri Light" w:hAnsi="Calibri Light" w:cs="Times New Roman"/>
          <w:i/>
          <w:sz w:val="20"/>
          <w:szCs w:val="20"/>
          <w:lang w:val="en-GB"/>
        </w:rPr>
        <w:t>)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,</w:t>
      </w:r>
      <w:r w:rsidR="000F438C" w:rsidRPr="003B0FCC">
        <w:rPr>
          <w:rFonts w:ascii="Calibri Light" w:hAnsi="Calibri Light" w:cs="Times New Roman"/>
          <w:sz w:val="20"/>
          <w:szCs w:val="20"/>
          <w:lang w:val="en-GB"/>
        </w:rPr>
        <w:t xml:space="preserve">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has been tested</w:t>
      </w:r>
      <w:r w:rsidR="00531691" w:rsidRPr="003B0FCC">
        <w:rPr>
          <w:rFonts w:ascii="Calibri Light" w:hAnsi="Calibri Light" w:cs="Times New Roman"/>
          <w:sz w:val="20"/>
          <w:szCs w:val="20"/>
          <w:lang w:val="en-GB"/>
        </w:rPr>
        <w:t xml:space="preserve"> in Kiteto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.</w:t>
      </w:r>
      <w:r w:rsidR="0032072F" w:rsidRPr="003B0FCC">
        <w:rPr>
          <w:rFonts w:ascii="Calibri Light" w:hAnsi="Calibri Light" w:cs="Times New Roman"/>
          <w:sz w:val="20"/>
          <w:szCs w:val="20"/>
          <w:lang w:val="en-GB"/>
        </w:rPr>
        <w:t xml:space="preserve"> </w:t>
      </w:r>
      <w:r w:rsidR="000F438C" w:rsidRPr="003B0FCC">
        <w:rPr>
          <w:rFonts w:ascii="Calibri Light" w:hAnsi="Calibri Light" w:cs="Times New Roman"/>
          <w:sz w:val="20"/>
          <w:szCs w:val="20"/>
          <w:lang w:val="en-GB"/>
        </w:rPr>
        <w:t>Nutrient rich legume trees and pastures species e.g.</w:t>
      </w:r>
      <w:r w:rsidR="00EC63E6" w:rsidRPr="003B0FCC">
        <w:rPr>
          <w:rFonts w:ascii="Calibri Light" w:hAnsi="Calibri Light" w:cs="Times New Roman"/>
          <w:sz w:val="20"/>
          <w:szCs w:val="20"/>
          <w:lang w:val="en-GB"/>
        </w:rPr>
        <w:t xml:space="preserve"> </w:t>
      </w:r>
      <w:r w:rsidR="00EC63E6" w:rsidRPr="003B0FCC">
        <w:rPr>
          <w:rFonts w:ascii="Calibri Light" w:hAnsi="Calibri Light" w:cs="Times New Roman"/>
          <w:i/>
          <w:sz w:val="20"/>
          <w:szCs w:val="20"/>
          <w:lang w:val="en-GB"/>
        </w:rPr>
        <w:t xml:space="preserve">Gliricidia </w:t>
      </w:r>
      <w:r w:rsidR="00EC63E6" w:rsidRPr="003B0FCC">
        <w:rPr>
          <w:rFonts w:ascii="Calibri Light" w:hAnsi="Calibri Light" w:cs="Times New Roman"/>
          <w:sz w:val="20"/>
          <w:szCs w:val="20"/>
          <w:lang w:val="en-GB"/>
        </w:rPr>
        <w:t xml:space="preserve">to supplement </w:t>
      </w:r>
      <w:r w:rsidR="0059775D" w:rsidRPr="003B0FCC">
        <w:rPr>
          <w:rFonts w:ascii="Calibri Light" w:hAnsi="Calibri Light" w:cs="Times New Roman"/>
          <w:sz w:val="20"/>
          <w:szCs w:val="20"/>
          <w:lang w:val="en-GB"/>
        </w:rPr>
        <w:t>livestock fe</w:t>
      </w:r>
      <w:r w:rsidR="000F438C" w:rsidRPr="003B0FCC">
        <w:rPr>
          <w:rFonts w:ascii="Calibri Light" w:hAnsi="Calibri Light" w:cs="Times New Roman"/>
          <w:sz w:val="20"/>
          <w:szCs w:val="20"/>
          <w:lang w:val="en-GB"/>
        </w:rPr>
        <w:t>e</w:t>
      </w:r>
      <w:r w:rsidR="0059775D" w:rsidRPr="003B0FCC">
        <w:rPr>
          <w:rFonts w:ascii="Calibri Light" w:hAnsi="Calibri Light" w:cs="Times New Roman"/>
          <w:sz w:val="20"/>
          <w:szCs w:val="20"/>
          <w:lang w:val="en-GB"/>
        </w:rPr>
        <w:t xml:space="preserve">d </w:t>
      </w:r>
      <w:r w:rsidR="000F438C" w:rsidRPr="003B0FCC">
        <w:rPr>
          <w:rFonts w:ascii="Calibri Light" w:hAnsi="Calibri Light" w:cs="Times New Roman"/>
          <w:sz w:val="20"/>
          <w:szCs w:val="20"/>
          <w:lang w:val="en-GB"/>
        </w:rPr>
        <w:t xml:space="preserve">during season and off season </w:t>
      </w:r>
      <w:r w:rsidR="0032072F" w:rsidRPr="003B0FCC">
        <w:rPr>
          <w:rFonts w:ascii="Calibri Light" w:hAnsi="Calibri Light" w:cs="Times New Roman"/>
          <w:sz w:val="20"/>
          <w:szCs w:val="20"/>
          <w:lang w:val="en-GB"/>
        </w:rPr>
        <w:t>have been established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Fodder </w:t>
      </w:r>
      <w:r w:rsidR="0059775D" w:rsidRPr="003B0FCC">
        <w:rPr>
          <w:rFonts w:ascii="Calibri Light" w:hAnsi="Calibri Light" w:cs="Times New Roman"/>
          <w:sz w:val="20"/>
          <w:szCs w:val="20"/>
          <w:lang w:val="en-GB"/>
        </w:rPr>
        <w:t xml:space="preserve">banks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have been established in Moleti and Chitego in Kongwa. </w:t>
      </w:r>
      <w:r w:rsidR="009F2537" w:rsidRPr="003B0FCC">
        <w:rPr>
          <w:rFonts w:ascii="Calibri Light" w:hAnsi="Calibri Light" w:cs="Times New Roman"/>
          <w:sz w:val="20"/>
          <w:szCs w:val="20"/>
          <w:lang w:val="en-GB"/>
        </w:rPr>
        <w:t xml:space="preserve">Fast growing cross-bred chicken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for meat and egg production</w:t>
      </w:r>
      <w:r w:rsidR="009F2537" w:rsidRPr="003B0FCC">
        <w:rPr>
          <w:rFonts w:ascii="Calibri Light" w:hAnsi="Calibri Light" w:cs="Times New Roman"/>
          <w:sz w:val="20"/>
          <w:szCs w:val="20"/>
          <w:lang w:val="en-GB"/>
        </w:rPr>
        <w:t xml:space="preserve"> have been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introduced and popularised</w:t>
      </w:r>
      <w:r w:rsidR="00531691" w:rsidRPr="003B0FCC">
        <w:rPr>
          <w:rFonts w:ascii="Calibri Light" w:hAnsi="Calibri Light" w:cs="Times New Roman"/>
          <w:sz w:val="20"/>
          <w:szCs w:val="20"/>
          <w:lang w:val="en-GB"/>
        </w:rPr>
        <w:t xml:space="preserve"> with e</w:t>
      </w:r>
      <w:r w:rsidR="009F2537" w:rsidRPr="003B0FCC">
        <w:rPr>
          <w:rFonts w:ascii="Calibri Light" w:hAnsi="Calibri Light" w:cs="Times New Roman"/>
          <w:sz w:val="20"/>
          <w:szCs w:val="20"/>
          <w:lang w:val="en-GB"/>
        </w:rPr>
        <w:t xml:space="preserve">gg production increased from 70 to 240 eggs per annum. The crosses have higher meat production potential of 3.5-4.0 kg per chicken than local chickens (0.75-1.0 kg). </w:t>
      </w:r>
    </w:p>
    <w:p w14:paraId="2D309048" w14:textId="3998290A" w:rsidR="00B04BC9" w:rsidRPr="003B0FCC" w:rsidRDefault="00B04BC9" w:rsidP="00531691">
      <w:pPr>
        <w:pStyle w:val="ListParagraph"/>
        <w:numPr>
          <w:ilvl w:val="0"/>
          <w:numId w:val="14"/>
        </w:numPr>
        <w:spacing w:before="80"/>
        <w:ind w:left="714" w:hanging="357"/>
        <w:contextualSpacing w:val="0"/>
        <w:jc w:val="both"/>
        <w:rPr>
          <w:rFonts w:ascii="Calibri Light" w:hAnsi="Calibri Light" w:cs="Times New Roman"/>
          <w:sz w:val="20"/>
          <w:szCs w:val="20"/>
          <w:lang w:val="en-GB"/>
        </w:rPr>
      </w:pPr>
      <w:r w:rsidRPr="003B0FCC">
        <w:rPr>
          <w:rFonts w:ascii="Calibri Light" w:hAnsi="Calibri Light" w:cs="Times New Roman"/>
          <w:b/>
          <w:sz w:val="20"/>
          <w:szCs w:val="20"/>
          <w:lang w:val="en-GB"/>
        </w:rPr>
        <w:t>Improved natural resource management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</w:t>
      </w:r>
      <w:r w:rsidR="000A2ABD" w:rsidRPr="003B0FCC">
        <w:rPr>
          <w:rFonts w:ascii="Calibri Light" w:hAnsi="Calibri Light" w:cs="Times New Roman"/>
          <w:sz w:val="20"/>
          <w:szCs w:val="20"/>
          <w:lang w:val="en-GB"/>
        </w:rPr>
        <w:t xml:space="preserve">The team has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developed and started promoting erosion control and rain water harvesting technologies to improve the use of limited rain water and increase land productivity. The new technologies such as tie-ridging reduce </w:t>
      </w:r>
      <w:r w:rsidR="000A2ABD" w:rsidRPr="003B0FCC">
        <w:rPr>
          <w:rFonts w:ascii="Calibri Light" w:hAnsi="Calibri Light" w:cs="Times New Roman"/>
          <w:sz w:val="20"/>
          <w:szCs w:val="20"/>
          <w:lang w:val="en-GB"/>
        </w:rPr>
        <w:t xml:space="preserve">rain water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runoff to 18.9 mm compared to 102.3 mm under tractor tillage. </w:t>
      </w:r>
      <w:r w:rsidR="00CC58C4">
        <w:rPr>
          <w:rFonts w:ascii="Calibri Light" w:hAnsi="Calibri Light" w:cs="Times New Roman"/>
          <w:sz w:val="20"/>
          <w:szCs w:val="20"/>
          <w:lang w:val="en-GB"/>
        </w:rPr>
        <w:t xml:space="preserve">Improved tillage practice reduced soil loss from 126 tons/ha to </w:t>
      </w:r>
      <w:r w:rsidR="00BB3BD6">
        <w:rPr>
          <w:rFonts w:ascii="Calibri Light" w:hAnsi="Calibri Light" w:cs="Times New Roman"/>
          <w:sz w:val="20"/>
          <w:szCs w:val="20"/>
          <w:lang w:val="en-GB"/>
        </w:rPr>
        <w:t>9</w:t>
      </w:r>
      <w:r w:rsidR="00CC58C4">
        <w:rPr>
          <w:rFonts w:ascii="Calibri Light" w:hAnsi="Calibri Light" w:cs="Times New Roman"/>
          <w:sz w:val="20"/>
          <w:szCs w:val="20"/>
          <w:lang w:val="en-GB"/>
        </w:rPr>
        <w:t xml:space="preserve"> tons per ha.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Yields of maize improved 4 times </w:t>
      </w:r>
      <w:r w:rsidR="000A2ABD" w:rsidRPr="003B0FCC">
        <w:rPr>
          <w:rFonts w:ascii="Calibri Light" w:hAnsi="Calibri Light" w:cs="Times New Roman"/>
          <w:sz w:val="20"/>
          <w:szCs w:val="20"/>
          <w:lang w:val="en-GB"/>
        </w:rPr>
        <w:t xml:space="preserve">at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3.8 tons per ha compared to 0.7 tons per ha under farmer practice. Agroforestry reclamation of land to control wind erosion and improve soil fertility </w:t>
      </w:r>
      <w:r w:rsidR="000A2ABD" w:rsidRPr="003B0FCC">
        <w:rPr>
          <w:rFonts w:ascii="Calibri Light" w:hAnsi="Calibri Light" w:cs="Times New Roman"/>
          <w:sz w:val="20"/>
          <w:szCs w:val="20"/>
          <w:lang w:val="en-GB"/>
        </w:rPr>
        <w:t>has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been tested with over </w:t>
      </w:r>
      <w:r w:rsidR="004977B6" w:rsidRPr="003B0FCC">
        <w:rPr>
          <w:rFonts w:ascii="Calibri Light" w:hAnsi="Calibri Light" w:cs="Times New Roman"/>
          <w:sz w:val="20"/>
          <w:szCs w:val="20"/>
          <w:lang w:val="en-GB"/>
        </w:rPr>
        <w:t>35,0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00 </w:t>
      </w:r>
      <w:r w:rsidR="004977B6" w:rsidRPr="003B0FCC">
        <w:rPr>
          <w:rFonts w:ascii="Calibri Light" w:hAnsi="Calibri Light" w:cs="Times New Roman"/>
          <w:sz w:val="20"/>
          <w:szCs w:val="20"/>
          <w:lang w:val="en-GB"/>
        </w:rPr>
        <w:t xml:space="preserve">tree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seedlings distributed. An agroforestry learning site </w:t>
      </w:r>
      <w:r w:rsidR="004977B6" w:rsidRPr="003B0FCC">
        <w:rPr>
          <w:rFonts w:ascii="Calibri Light" w:hAnsi="Calibri Light" w:cs="Times New Roman"/>
          <w:sz w:val="20"/>
          <w:szCs w:val="20"/>
          <w:lang w:val="en-GB"/>
        </w:rPr>
        <w:t>has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been established</w:t>
      </w:r>
      <w:r w:rsidR="000A2ABD" w:rsidRPr="003B0FCC">
        <w:rPr>
          <w:rFonts w:ascii="Calibri Light" w:hAnsi="Calibri Light" w:cs="Times New Roman"/>
          <w:sz w:val="20"/>
          <w:szCs w:val="20"/>
          <w:lang w:val="en-GB"/>
        </w:rPr>
        <w:t xml:space="preserve"> in Moleti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</w:t>
      </w:r>
    </w:p>
    <w:p w14:paraId="3B1BF0B3" w14:textId="5CAB0B1C" w:rsidR="00B04BC9" w:rsidRPr="003B0FCC" w:rsidRDefault="00B04BC9" w:rsidP="00531691">
      <w:pPr>
        <w:numPr>
          <w:ilvl w:val="0"/>
          <w:numId w:val="14"/>
        </w:numPr>
        <w:spacing w:before="80"/>
        <w:ind w:left="714" w:hanging="357"/>
        <w:jc w:val="both"/>
        <w:rPr>
          <w:rFonts w:ascii="Calibri Light" w:hAnsi="Calibri Light" w:cs="Times New Roman"/>
          <w:sz w:val="20"/>
          <w:szCs w:val="20"/>
          <w:lang w:val="en-GB"/>
        </w:rPr>
      </w:pPr>
      <w:r w:rsidRPr="003B0FCC">
        <w:rPr>
          <w:rFonts w:ascii="Calibri Light" w:hAnsi="Calibri Light" w:cs="Times New Roman"/>
          <w:b/>
          <w:sz w:val="20"/>
          <w:szCs w:val="20"/>
          <w:lang w:val="en-GB"/>
        </w:rPr>
        <w:t>Nutrition, food safety and security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</w:t>
      </w:r>
      <w:r w:rsidR="00F8618C" w:rsidRPr="003B0FCC">
        <w:rPr>
          <w:rFonts w:ascii="Calibri Light" w:hAnsi="Calibri Light" w:cs="Times New Roman"/>
          <w:sz w:val="20"/>
          <w:szCs w:val="20"/>
          <w:lang w:val="en-GB"/>
        </w:rPr>
        <w:t>T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he hot spots for aflatoxin contamination 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 xml:space="preserve">in legume and cereal grain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in both districts </w:t>
      </w:r>
      <w:r w:rsidR="00F8618C" w:rsidRPr="003B0FCC">
        <w:rPr>
          <w:rFonts w:ascii="Calibri Light" w:hAnsi="Calibri Light" w:cs="Times New Roman"/>
          <w:sz w:val="20"/>
          <w:szCs w:val="20"/>
          <w:lang w:val="en-GB"/>
        </w:rPr>
        <w:t xml:space="preserve">has been mapped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and the contamination profile from the field</w:t>
      </w:r>
      <w:r w:rsidR="00F8618C" w:rsidRPr="003B0FCC">
        <w:rPr>
          <w:rFonts w:ascii="Calibri Light" w:hAnsi="Calibri Light" w:cs="Times New Roman"/>
          <w:sz w:val="20"/>
          <w:szCs w:val="20"/>
          <w:lang w:val="en-GB"/>
        </w:rPr>
        <w:t>, under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storage and markets</w:t>
      </w:r>
      <w:r w:rsidR="00F8618C" w:rsidRPr="003B0FCC">
        <w:rPr>
          <w:rFonts w:ascii="Calibri Light" w:hAnsi="Calibri Light" w:cs="Times New Roman"/>
          <w:sz w:val="20"/>
          <w:szCs w:val="20"/>
          <w:lang w:val="en-GB"/>
        </w:rPr>
        <w:t xml:space="preserve"> studied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Food scarcity periods have also been mapped and feeding 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recipes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for 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 xml:space="preserve">aflatoxin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safe-food for infants (under five-year old) and lactating mothers tested.</w:t>
      </w:r>
      <w:r w:rsidR="00F8618C" w:rsidRPr="003B0FCC">
        <w:rPr>
          <w:rFonts w:ascii="Calibri Light" w:hAnsi="Calibri Light" w:cs="Times New Roman"/>
          <w:sz w:val="20"/>
          <w:szCs w:val="20"/>
          <w:lang w:val="en-GB"/>
        </w:rPr>
        <w:t xml:space="preserve"> Mothers have been trained on the use of such recipes.</w:t>
      </w:r>
    </w:p>
    <w:p w14:paraId="6F2E8781" w14:textId="77777777" w:rsidR="003B0FCC" w:rsidRPr="003B0FCC" w:rsidRDefault="003B0FCC" w:rsidP="00531691">
      <w:pPr>
        <w:spacing w:before="80"/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</w:pPr>
    </w:p>
    <w:p w14:paraId="73882E21" w14:textId="5391E5B8" w:rsidR="00EA1970" w:rsidRPr="003B0FCC" w:rsidRDefault="00EA1970" w:rsidP="00531691">
      <w:pPr>
        <w:spacing w:before="80"/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</w:pPr>
      <w:r w:rsidRPr="003B0FCC"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  <w:t>BACKGROUND</w:t>
      </w:r>
    </w:p>
    <w:p w14:paraId="3DBD37A3" w14:textId="70B4339C" w:rsidR="002C56CD" w:rsidRPr="003B0FCC" w:rsidRDefault="002C56CD" w:rsidP="00531691">
      <w:pPr>
        <w:widowControl w:val="0"/>
        <w:autoSpaceDE w:val="0"/>
        <w:autoSpaceDN w:val="0"/>
        <w:adjustRightInd w:val="0"/>
        <w:spacing w:before="80"/>
        <w:jc w:val="both"/>
        <w:rPr>
          <w:rFonts w:ascii="Calibri Light" w:eastAsia="Times New Roman" w:hAnsi="Calibri Light" w:cs="Times New Roman"/>
          <w:sz w:val="20"/>
          <w:szCs w:val="20"/>
          <w:lang w:val="en-GB"/>
        </w:rPr>
      </w:pPr>
      <w:r w:rsidRPr="003B0FCC">
        <w:rPr>
          <w:rFonts w:ascii="Calibri Light" w:eastAsia="Times New Roman" w:hAnsi="Calibri Light" w:cs="Times New Roman"/>
          <w:sz w:val="20"/>
          <w:szCs w:val="20"/>
          <w:lang w:val="en-GB"/>
        </w:rPr>
        <w:t xml:space="preserve">The overall aim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of Africa RISING </w:t>
      </w:r>
      <w:r w:rsidRPr="003B0FCC">
        <w:rPr>
          <w:rFonts w:ascii="Calibri Light" w:eastAsia="Times New Roman" w:hAnsi="Calibri Light" w:cs="Times New Roman"/>
          <w:sz w:val="20"/>
          <w:szCs w:val="20"/>
          <w:lang w:val="en-GB"/>
        </w:rPr>
        <w:t xml:space="preserve">is to transform agricultural systems through sustainable intensification projects in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West Africa, East and Southern Africa and Ethiopian Highlands </w:t>
      </w:r>
      <w:r w:rsidRPr="003B0FCC">
        <w:rPr>
          <w:rFonts w:ascii="Calibri Light" w:eastAsia="Times New Roman" w:hAnsi="Calibri Light" w:cs="Times New Roman"/>
          <w:sz w:val="20"/>
          <w:szCs w:val="20"/>
          <w:lang w:val="en-GB"/>
        </w:rPr>
        <w:t>three regions of Africa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. In East and southern Africa, the focus countries are mainly Malawi and Tanzania with Zambia</w:t>
      </w:r>
      <w:r w:rsidR="00F8618C" w:rsidRPr="003B0FCC">
        <w:rPr>
          <w:rFonts w:ascii="Calibri Light" w:hAnsi="Calibri Light" w:cs="Times New Roman"/>
          <w:sz w:val="20"/>
          <w:szCs w:val="20"/>
          <w:lang w:val="en-GB"/>
        </w:rPr>
        <w:t xml:space="preserve"> added in 2015.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In Tanzania, the project districts are Babati, Kongwa and Kiteto. Implement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ation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in Kongwa and Kiteto is led by the Internat</w:t>
      </w:r>
      <w:r w:rsidR="00531691" w:rsidRPr="003B0FCC">
        <w:rPr>
          <w:rFonts w:ascii="Calibri Light" w:hAnsi="Calibri Light" w:cs="Times New Roman"/>
          <w:sz w:val="20"/>
          <w:szCs w:val="20"/>
          <w:lang w:val="en-GB"/>
        </w:rPr>
        <w:t>ional Crops Research Institute f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or The Semi-Arid Tropics (ICRISAT) and includes: World Agroforestry Center (ICRAF), Sokoine University of Agriculture, University of Dodoma, Agricultural Research Institute Hombolo and District 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 xml:space="preserve">Councils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of both districts. It also leverages complementary projects such as the USAID supported </w:t>
      </w:r>
      <w:proofErr w:type="spellStart"/>
      <w:r w:rsidRPr="003B0FCC">
        <w:rPr>
          <w:rFonts w:ascii="Calibri Light" w:hAnsi="Calibri Light" w:cs="Times New Roman"/>
          <w:sz w:val="20"/>
          <w:szCs w:val="20"/>
          <w:lang w:val="en-GB"/>
        </w:rPr>
        <w:t>Nafaka</w:t>
      </w:r>
      <w:proofErr w:type="spellEnd"/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project.</w:t>
      </w:r>
      <w:r w:rsidR="004C58C3" w:rsidRPr="003B0FCC">
        <w:rPr>
          <w:rFonts w:ascii="Calibri Light" w:eastAsia="Times New Roman" w:hAnsi="Calibri Light" w:cs="Times New Roman"/>
          <w:sz w:val="20"/>
          <w:szCs w:val="20"/>
          <w:lang w:val="en-GB"/>
        </w:rPr>
        <w:t xml:space="preserve">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Africa RISING activities in Kongwa and Kiteto </w:t>
      </w:r>
      <w:r w:rsidR="00F27736" w:rsidRPr="003B0FCC">
        <w:rPr>
          <w:rFonts w:ascii="Calibri Light" w:hAnsi="Calibri Light" w:cs="Times New Roman"/>
          <w:sz w:val="20"/>
          <w:szCs w:val="20"/>
          <w:lang w:val="en-GB"/>
        </w:rPr>
        <w:t xml:space="preserve">have been implemented since the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2012-2013 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cropping season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</w:t>
      </w:r>
      <w:r w:rsidR="00F27736" w:rsidRPr="003B0FCC">
        <w:rPr>
          <w:rFonts w:ascii="Calibri Light" w:hAnsi="Calibri Light" w:cs="Times New Roman"/>
          <w:sz w:val="20"/>
          <w:szCs w:val="20"/>
          <w:lang w:val="en-GB"/>
        </w:rPr>
        <w:t>Our research agenda aims to address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three main agriculture and environment related problems. </w:t>
      </w:r>
    </w:p>
    <w:p w14:paraId="1F0C45CD" w14:textId="77777777" w:rsidR="002C56CD" w:rsidRPr="003B0FCC" w:rsidRDefault="002C56CD" w:rsidP="00531691">
      <w:pPr>
        <w:pStyle w:val="DarkList-Accent51"/>
        <w:numPr>
          <w:ilvl w:val="0"/>
          <w:numId w:val="15"/>
        </w:numPr>
        <w:spacing w:before="80"/>
        <w:ind w:left="714" w:hanging="357"/>
        <w:jc w:val="both"/>
        <w:rPr>
          <w:rFonts w:ascii="Calibri Light" w:hAnsi="Calibri Light"/>
        </w:rPr>
      </w:pPr>
      <w:r w:rsidRPr="003B0FCC">
        <w:rPr>
          <w:rFonts w:ascii="Calibri Light" w:hAnsi="Calibri Light"/>
        </w:rPr>
        <w:t xml:space="preserve">Low productivity of crop and livestock systems and fragile production to market value chains. </w:t>
      </w:r>
    </w:p>
    <w:p w14:paraId="34DE9E4B" w14:textId="77777777" w:rsidR="002C56CD" w:rsidRPr="003B0FCC" w:rsidRDefault="002C56CD" w:rsidP="00531691">
      <w:pPr>
        <w:pStyle w:val="DarkList-Accent51"/>
        <w:numPr>
          <w:ilvl w:val="0"/>
          <w:numId w:val="15"/>
        </w:numPr>
        <w:spacing w:before="80"/>
        <w:ind w:left="714" w:hanging="357"/>
        <w:jc w:val="both"/>
        <w:rPr>
          <w:rFonts w:ascii="Calibri Light" w:hAnsi="Calibri Light"/>
        </w:rPr>
      </w:pPr>
      <w:r w:rsidRPr="003B0FCC">
        <w:rPr>
          <w:rFonts w:ascii="Calibri Light" w:hAnsi="Calibri Light"/>
        </w:rPr>
        <w:t xml:space="preserve">High vulnerability of communities to weather, natural disasters and </w:t>
      </w:r>
      <w:r w:rsidRPr="003B0FCC">
        <w:rPr>
          <w:rFonts w:ascii="Calibri Light" w:eastAsia="MS Mincho" w:hAnsi="Calibri Light"/>
        </w:rPr>
        <w:t>nutritional deficiency.</w:t>
      </w:r>
    </w:p>
    <w:p w14:paraId="5B6B6E66" w14:textId="77777777" w:rsidR="002C56CD" w:rsidRPr="003B0FCC" w:rsidRDefault="002C56CD" w:rsidP="00531691">
      <w:pPr>
        <w:pStyle w:val="DarkList-Accent51"/>
        <w:numPr>
          <w:ilvl w:val="0"/>
          <w:numId w:val="15"/>
        </w:numPr>
        <w:spacing w:before="80"/>
        <w:ind w:left="714" w:hanging="357"/>
        <w:jc w:val="both"/>
        <w:rPr>
          <w:rFonts w:ascii="Calibri Light" w:hAnsi="Calibri Light"/>
        </w:rPr>
      </w:pPr>
      <w:r w:rsidRPr="003B0FCC">
        <w:rPr>
          <w:rFonts w:ascii="Calibri Light" w:hAnsi="Calibri Light"/>
        </w:rPr>
        <w:t>High levels of food insecurity and poverty with over 50% expenditure on food rather than broader livelihood challenges.</w:t>
      </w:r>
    </w:p>
    <w:p w14:paraId="3F5451A9" w14:textId="20975028" w:rsidR="0049219D" w:rsidRPr="003B0FCC" w:rsidRDefault="0049219D" w:rsidP="00531691">
      <w:pPr>
        <w:widowControl w:val="0"/>
        <w:autoSpaceDE w:val="0"/>
        <w:autoSpaceDN w:val="0"/>
        <w:adjustRightInd w:val="0"/>
        <w:spacing w:before="80" w:after="240"/>
        <w:jc w:val="both"/>
        <w:rPr>
          <w:rFonts w:ascii="Calibri Light" w:hAnsi="Calibri Light" w:cs="Times New Roman"/>
          <w:sz w:val="20"/>
          <w:szCs w:val="20"/>
          <w:lang w:val="en-GB"/>
        </w:rPr>
      </w:pP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The activities in both districts are being implemented through a process whereby best practices and results from the previous years are used to inform design 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and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subsequent work. 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>I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mplementation 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 xml:space="preserve">is based on four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areas or themes. Theme 1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, t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est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s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and deploy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s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highly resilient and productive crop varieties; Theme 2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, t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est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s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and 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>validate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s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 xml:space="preserve">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crop management practices such as intercropping and crop-tree livestock and water management systems to conserve water and soil, increase mutual benefits between crops livestock; Theme 3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,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 xml:space="preserve"> focus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es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on food safety and nutrition and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>,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lastRenderedPageBreak/>
        <w:t>Theme 4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,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provide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s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mechanisms 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 xml:space="preserve">for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workin</w:t>
      </w:r>
      <w:r w:rsidR="003B0FCC" w:rsidRPr="003B0FCC">
        <w:rPr>
          <w:rFonts w:ascii="Calibri Light" w:hAnsi="Calibri Light" w:cs="Times New Roman"/>
          <w:sz w:val="20"/>
          <w:szCs w:val="20"/>
          <w:lang w:val="en-GB"/>
        </w:rPr>
        <w:t>g with stakeholders and scaling-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up technologies.</w:t>
      </w:r>
    </w:p>
    <w:p w14:paraId="062FAB82" w14:textId="48381A14" w:rsidR="00D2006A" w:rsidRPr="003B0FCC" w:rsidRDefault="007C7ADB" w:rsidP="00531691">
      <w:pPr>
        <w:spacing w:before="80"/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</w:pPr>
      <w:r w:rsidRPr="003B0FCC"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  <w:t>CONSIDERATIONS</w:t>
      </w:r>
    </w:p>
    <w:p w14:paraId="262BE94C" w14:textId="142893AB" w:rsidR="009B6DE7" w:rsidRPr="003B0FCC" w:rsidRDefault="003B0FCC" w:rsidP="00531691">
      <w:pPr>
        <w:spacing w:before="80"/>
        <w:rPr>
          <w:rFonts w:ascii="Calibri Light" w:hAnsi="Calibri Light" w:cs="Times New Roman"/>
          <w:noProof/>
          <w:sz w:val="20"/>
          <w:szCs w:val="20"/>
          <w:lang w:val="en-GB"/>
        </w:rPr>
      </w:pPr>
      <w:r w:rsidRPr="003B0FCC">
        <w:rPr>
          <w:rFonts w:ascii="Calibri Light" w:hAnsi="Calibri Light" w:cs="Times New Roman"/>
          <w:noProof/>
          <w:sz w:val="20"/>
          <w:szCs w:val="20"/>
          <w:lang w:val="en-GB"/>
        </w:rPr>
        <w:t>Our</w:t>
      </w:r>
      <w:r w:rsidR="009B6DE7" w:rsidRPr="003B0FCC">
        <w:rPr>
          <w:rFonts w:ascii="Calibri Light" w:hAnsi="Calibri Light" w:cs="Times New Roman"/>
          <w:noProof/>
          <w:sz w:val="20"/>
          <w:szCs w:val="20"/>
          <w:lang w:val="en-GB"/>
        </w:rPr>
        <w:t xml:space="preserve"> four year </w:t>
      </w:r>
      <w:r w:rsidRPr="003B0FCC">
        <w:rPr>
          <w:rFonts w:ascii="Calibri Light" w:hAnsi="Calibri Light" w:cs="Times New Roman"/>
          <w:noProof/>
          <w:sz w:val="20"/>
          <w:szCs w:val="20"/>
          <w:lang w:val="en-GB"/>
        </w:rPr>
        <w:t>research for development activities</w:t>
      </w:r>
      <w:r w:rsidR="009B6DE7" w:rsidRPr="003B0FCC">
        <w:rPr>
          <w:rFonts w:ascii="Calibri Light" w:hAnsi="Calibri Light" w:cs="Times New Roman"/>
          <w:noProof/>
          <w:sz w:val="20"/>
          <w:szCs w:val="20"/>
          <w:lang w:val="en-GB"/>
        </w:rPr>
        <w:t xml:space="preserve"> revealed the following key areas to consider for further investments </w:t>
      </w:r>
      <w:r w:rsidRPr="003B0FCC">
        <w:rPr>
          <w:rFonts w:ascii="Calibri Light" w:hAnsi="Calibri Light" w:cs="Times New Roman"/>
          <w:noProof/>
          <w:sz w:val="20"/>
          <w:szCs w:val="20"/>
          <w:lang w:val="en-GB"/>
        </w:rPr>
        <w:t>in resear</w:t>
      </w:r>
      <w:r w:rsidR="004C58C3" w:rsidRPr="003B0FCC">
        <w:rPr>
          <w:rFonts w:ascii="Calibri Light" w:hAnsi="Calibri Light" w:cs="Times New Roman"/>
          <w:noProof/>
          <w:sz w:val="20"/>
          <w:szCs w:val="20"/>
          <w:lang w:val="en-GB"/>
        </w:rPr>
        <w:t>ch and development activities:</w:t>
      </w:r>
    </w:p>
    <w:p w14:paraId="7DA1CAB1" w14:textId="0F83EE92" w:rsidR="009B6DE7" w:rsidRPr="003B0FCC" w:rsidRDefault="009B6DE7" w:rsidP="00531691">
      <w:pPr>
        <w:pStyle w:val="ListParagraph"/>
        <w:numPr>
          <w:ilvl w:val="0"/>
          <w:numId w:val="16"/>
        </w:numPr>
        <w:spacing w:before="80"/>
        <w:ind w:left="714" w:hanging="357"/>
        <w:contextualSpacing w:val="0"/>
        <w:jc w:val="both"/>
        <w:rPr>
          <w:rFonts w:ascii="Calibri Light" w:hAnsi="Calibri Light" w:cs="Times New Roman"/>
          <w:sz w:val="20"/>
          <w:szCs w:val="20"/>
          <w:lang w:val="en-GB"/>
        </w:rPr>
      </w:pPr>
      <w:r w:rsidRPr="003B0FCC">
        <w:rPr>
          <w:rFonts w:ascii="Calibri Light" w:hAnsi="Calibri Light" w:cs="Times New Roman"/>
          <w:b/>
          <w:noProof/>
          <w:sz w:val="20"/>
          <w:szCs w:val="20"/>
          <w:lang w:val="en-GB"/>
        </w:rPr>
        <w:t>New drought tolerant and disease resistant crop varieties identified</w:t>
      </w:r>
      <w:r w:rsidRPr="003B0FCC">
        <w:rPr>
          <w:rFonts w:ascii="Calibri Light" w:hAnsi="Calibri Light" w:cs="Times New Roman"/>
          <w:noProof/>
          <w:sz w:val="20"/>
          <w:szCs w:val="20"/>
          <w:lang w:val="en-GB"/>
        </w:rPr>
        <w:t xml:space="preserve">: 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>N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ew high yielding maize, other cereals 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 xml:space="preserve">(sorghum, pearl millet)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and legumes that are well adapted for these semi-arid ecologies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 xml:space="preserve"> have been identified and or released (groundnut + QPM maize) for commercialization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; </w:t>
      </w:r>
    </w:p>
    <w:p w14:paraId="42E9F072" w14:textId="5305D420" w:rsidR="009B6DE7" w:rsidRPr="003B0FCC" w:rsidRDefault="009B6DE7" w:rsidP="00531691">
      <w:pPr>
        <w:pStyle w:val="ListParagraph"/>
        <w:numPr>
          <w:ilvl w:val="0"/>
          <w:numId w:val="16"/>
        </w:numPr>
        <w:spacing w:before="80"/>
        <w:ind w:left="714" w:hanging="357"/>
        <w:contextualSpacing w:val="0"/>
        <w:jc w:val="both"/>
        <w:rPr>
          <w:rFonts w:ascii="Calibri Light" w:hAnsi="Calibri Light" w:cs="Times New Roman"/>
          <w:sz w:val="20"/>
          <w:szCs w:val="20"/>
          <w:lang w:val="en-GB"/>
        </w:rPr>
      </w:pPr>
      <w:r w:rsidRPr="003B0FCC">
        <w:rPr>
          <w:rFonts w:ascii="Calibri Light" w:hAnsi="Calibri Light" w:cs="Times New Roman"/>
          <w:b/>
          <w:sz w:val="20"/>
          <w:szCs w:val="20"/>
          <w:lang w:val="en-GB"/>
        </w:rPr>
        <w:t>Improved low-resource use efficient technologies for soil fertility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</w:t>
      </w:r>
      <w:r w:rsidR="003B0FCC">
        <w:rPr>
          <w:rFonts w:ascii="Calibri Light" w:hAnsi="Calibri Light" w:cs="Times New Roman"/>
          <w:sz w:val="20"/>
          <w:szCs w:val="20"/>
          <w:lang w:val="en-GB"/>
        </w:rPr>
        <w:t>I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ntercrop combinations- (fodder trees and maize, pigeonpea and maize, sorghum)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 xml:space="preserve"> and soil fertility management options </w:t>
      </w:r>
      <w:r w:rsidR="003B0FCC">
        <w:rPr>
          <w:rFonts w:ascii="Calibri Light" w:hAnsi="Calibri Light" w:cs="Times New Roman"/>
          <w:sz w:val="20"/>
          <w:szCs w:val="20"/>
          <w:lang w:val="en-GB"/>
        </w:rPr>
        <w:t xml:space="preserve">were 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>developed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; </w:t>
      </w:r>
    </w:p>
    <w:p w14:paraId="23BA20E7" w14:textId="1520D13E" w:rsidR="009B6DE7" w:rsidRPr="003B0FCC" w:rsidRDefault="009B6DE7" w:rsidP="00531691">
      <w:pPr>
        <w:pStyle w:val="ListParagraph"/>
        <w:numPr>
          <w:ilvl w:val="0"/>
          <w:numId w:val="16"/>
        </w:numPr>
        <w:spacing w:before="80"/>
        <w:ind w:left="714" w:hanging="357"/>
        <w:contextualSpacing w:val="0"/>
        <w:jc w:val="both"/>
        <w:rPr>
          <w:rFonts w:ascii="Calibri Light" w:hAnsi="Calibri Light" w:cs="Times New Roman"/>
          <w:sz w:val="20"/>
          <w:szCs w:val="20"/>
          <w:lang w:val="en-GB"/>
        </w:rPr>
      </w:pPr>
      <w:r w:rsidRPr="003B0FCC">
        <w:rPr>
          <w:rFonts w:ascii="Calibri Light" w:hAnsi="Calibri Light" w:cs="Times New Roman"/>
          <w:b/>
          <w:sz w:val="20"/>
          <w:szCs w:val="20"/>
          <w:lang w:val="en-GB"/>
        </w:rPr>
        <w:t>Improved soil heath and soil water management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Working with communities we have tested erosion control 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>technologies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that also combine improved land preparation (tillage) to reduce water run-off and increase absorption into the 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>soil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. These combined approaches reduce soil and nutrient 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>loss and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increase productivity by 4 times restor</w:t>
      </w:r>
      <w:r w:rsidR="004C58C3" w:rsidRPr="003B0FCC">
        <w:rPr>
          <w:rFonts w:ascii="Calibri Light" w:hAnsi="Calibri Light" w:cs="Times New Roman"/>
          <w:sz w:val="20"/>
          <w:szCs w:val="20"/>
          <w:lang w:val="en-GB"/>
        </w:rPr>
        <w:t>ing degraded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 land;</w:t>
      </w:r>
      <w:r w:rsidR="0058687B">
        <w:rPr>
          <w:rFonts w:ascii="Calibri Light" w:hAnsi="Calibri Light" w:cs="Times New Roman"/>
          <w:sz w:val="20"/>
          <w:szCs w:val="20"/>
          <w:lang w:val="en-GB"/>
        </w:rPr>
        <w:t xml:space="preserve"> </w:t>
      </w:r>
    </w:p>
    <w:p w14:paraId="368D0F71" w14:textId="7755A813" w:rsidR="009B6DE7" w:rsidRPr="003B0FCC" w:rsidRDefault="004C58C3" w:rsidP="00531691">
      <w:pPr>
        <w:pStyle w:val="ListParagraph"/>
        <w:numPr>
          <w:ilvl w:val="0"/>
          <w:numId w:val="16"/>
        </w:numPr>
        <w:spacing w:before="80"/>
        <w:ind w:left="714" w:hanging="357"/>
        <w:contextualSpacing w:val="0"/>
        <w:jc w:val="both"/>
        <w:rPr>
          <w:rFonts w:ascii="Calibri Light" w:hAnsi="Calibri Light" w:cs="Times New Roman"/>
          <w:sz w:val="20"/>
          <w:szCs w:val="20"/>
          <w:lang w:val="en-GB"/>
        </w:rPr>
      </w:pPr>
      <w:r w:rsidRPr="003B0FCC">
        <w:rPr>
          <w:rFonts w:ascii="Calibri Light" w:hAnsi="Calibri Light" w:cs="Times New Roman"/>
          <w:b/>
          <w:sz w:val="20"/>
          <w:szCs w:val="20"/>
          <w:lang w:val="en-GB"/>
        </w:rPr>
        <w:t>Improved</w:t>
      </w:r>
      <w:r w:rsidR="009B6DE7" w:rsidRPr="003B0FCC">
        <w:rPr>
          <w:rFonts w:ascii="Calibri Light" w:hAnsi="Calibri Light" w:cs="Times New Roman"/>
          <w:b/>
          <w:sz w:val="20"/>
          <w:szCs w:val="20"/>
          <w:lang w:val="en-GB"/>
        </w:rPr>
        <w:t xml:space="preserve"> livestock productivity</w:t>
      </w:r>
      <w:r w:rsidR="009B6DE7" w:rsidRPr="003B0FCC">
        <w:rPr>
          <w:rFonts w:ascii="Calibri Light" w:hAnsi="Calibri Light" w:cs="Times New Roman"/>
          <w:sz w:val="20"/>
          <w:szCs w:val="20"/>
          <w:lang w:val="en-GB"/>
        </w:rPr>
        <w:t>. The team has identified new locally adapted legume browse species for integration into rangeland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s</w:t>
      </w:r>
      <w:r w:rsidR="009B6DE7" w:rsidRPr="003B0FCC">
        <w:rPr>
          <w:rFonts w:ascii="Calibri Light" w:hAnsi="Calibri Light" w:cs="Times New Roman"/>
          <w:sz w:val="20"/>
          <w:szCs w:val="20"/>
          <w:lang w:val="en-GB"/>
        </w:rPr>
        <w:t xml:space="preserve"> and erosion management, Fodder banks using fertilizer- leguminous trees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have been </w:t>
      </w:r>
      <w:r w:rsidR="009B6DE7" w:rsidRPr="003B0FCC">
        <w:rPr>
          <w:rFonts w:ascii="Calibri Light" w:hAnsi="Calibri Light" w:cs="Times New Roman"/>
          <w:sz w:val="20"/>
          <w:szCs w:val="20"/>
          <w:lang w:val="en-GB"/>
        </w:rPr>
        <w:t xml:space="preserve">established in </w:t>
      </w:r>
      <w:r w:rsidR="009B6DE7"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Moleti, Laikala, Mlali, Manyusi (Chitego) in Kongwa. </w:t>
      </w:r>
      <w:r w:rsidR="009B6DE7" w:rsidRPr="003B0FCC">
        <w:rPr>
          <w:rFonts w:ascii="Calibri Light" w:hAnsi="Calibri Light" w:cs="Times New Roman"/>
          <w:sz w:val="20"/>
          <w:szCs w:val="20"/>
          <w:lang w:val="en-GB"/>
        </w:rPr>
        <w:t xml:space="preserve">Selected grazing lands at Manyusi have been improved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>with</w:t>
      </w:r>
      <w:r w:rsidR="009B6DE7" w:rsidRPr="003B0FCC">
        <w:rPr>
          <w:rFonts w:ascii="Calibri Light" w:hAnsi="Calibri Light" w:cs="Times New Roman"/>
          <w:sz w:val="20"/>
          <w:szCs w:val="20"/>
          <w:lang w:val="en-GB"/>
        </w:rPr>
        <w:t xml:space="preserve"> enriched highly nutritious local legume fodder species. Poultry production based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on </w:t>
      </w:r>
      <w:r w:rsidR="009B6DE7" w:rsidRPr="003B0FCC">
        <w:rPr>
          <w:rFonts w:ascii="Calibri Light" w:hAnsi="Calibri Light" w:cs="Times New Roman"/>
          <w:sz w:val="20"/>
          <w:szCs w:val="20"/>
          <w:lang w:val="en-GB"/>
        </w:rPr>
        <w:t xml:space="preserve">highly productive local chicken have been tested with farmer groups in Mlali and Manyusi. Trials in Kiteto were unsuccessful </w:t>
      </w:r>
      <w:r w:rsidRPr="003B0FCC">
        <w:rPr>
          <w:rFonts w:ascii="Calibri Light" w:hAnsi="Calibri Light" w:cs="Times New Roman"/>
          <w:sz w:val="20"/>
          <w:szCs w:val="20"/>
          <w:lang w:val="en-GB"/>
        </w:rPr>
        <w:t xml:space="preserve">due </w:t>
      </w:r>
      <w:r w:rsidR="009B6DE7" w:rsidRPr="003B0FCC">
        <w:rPr>
          <w:rFonts w:ascii="Calibri Light" w:hAnsi="Calibri Light" w:cs="Times New Roman"/>
          <w:sz w:val="20"/>
          <w:szCs w:val="20"/>
          <w:lang w:val="en-GB"/>
        </w:rPr>
        <w:t>to losses.</w:t>
      </w:r>
    </w:p>
    <w:p w14:paraId="5C962D81" w14:textId="1E181994" w:rsidR="009B6DE7" w:rsidRPr="003B0FCC" w:rsidRDefault="009B6DE7" w:rsidP="00531691">
      <w:pPr>
        <w:pStyle w:val="ListParagraph"/>
        <w:numPr>
          <w:ilvl w:val="0"/>
          <w:numId w:val="16"/>
        </w:numPr>
        <w:spacing w:before="80"/>
        <w:ind w:left="714" w:hanging="357"/>
        <w:contextualSpacing w:val="0"/>
        <w:jc w:val="both"/>
        <w:rPr>
          <w:rFonts w:ascii="Calibri Light" w:eastAsia="BatangChe" w:hAnsi="Calibri Light" w:cs="Times New Roman"/>
          <w:sz w:val="20"/>
          <w:szCs w:val="20"/>
          <w:lang w:val="en-GB"/>
        </w:rPr>
      </w:pPr>
      <w:r w:rsidRPr="003B0FCC">
        <w:rPr>
          <w:rFonts w:ascii="Calibri Light" w:eastAsia="BatangChe" w:hAnsi="Calibri Light" w:cs="Times New Roman"/>
          <w:b/>
          <w:sz w:val="20"/>
          <w:szCs w:val="20"/>
          <w:lang w:val="en-GB"/>
        </w:rPr>
        <w:t>Food safety and nutrition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. </w:t>
      </w:r>
      <w:r w:rsidR="004C58C3" w:rsidRPr="003B0FCC">
        <w:rPr>
          <w:rFonts w:ascii="Calibri Light" w:eastAsia="BatangChe" w:hAnsi="Calibri Light" w:cs="Times New Roman"/>
          <w:sz w:val="20"/>
          <w:szCs w:val="20"/>
          <w:lang w:val="en-GB"/>
        </w:rPr>
        <w:t>Lead f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>armer</w:t>
      </w:r>
      <w:r w:rsidR="004C58C3" w:rsidRPr="003B0FCC">
        <w:rPr>
          <w:rFonts w:ascii="Calibri Light" w:eastAsia="BatangChe" w:hAnsi="Calibri Light" w:cs="Times New Roman"/>
          <w:sz w:val="20"/>
          <w:szCs w:val="20"/>
          <w:lang w:val="en-GB"/>
        </w:rPr>
        <w:t>s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 in all villages in both districts (), as well as extension staff (Kongwa </w:t>
      </w:r>
      <w:r w:rsidRPr="002E4804">
        <w:rPr>
          <w:rFonts w:ascii="Calibri Light" w:eastAsia="BatangChe" w:hAnsi="Calibri Light" w:cs="Times New Roman"/>
          <w:b/>
          <w:sz w:val="20"/>
          <w:szCs w:val="20"/>
          <w:lang w:val="en-GB"/>
        </w:rPr>
        <w:t>50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 &amp; </w:t>
      </w:r>
      <w:r w:rsidRPr="002E4804">
        <w:rPr>
          <w:rFonts w:ascii="Calibri Light" w:eastAsia="BatangChe" w:hAnsi="Calibri Light" w:cs="Times New Roman"/>
          <w:b/>
          <w:sz w:val="20"/>
          <w:szCs w:val="20"/>
          <w:lang w:val="en-GB"/>
        </w:rPr>
        <w:t>23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 </w:t>
      </w:r>
      <w:r w:rsidR="004C58C3"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for 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Kiteto) were trained on post-harvest management of grains to minimize aflatoxin contamination. </w:t>
      </w:r>
      <w:r w:rsidRPr="002E4804">
        <w:rPr>
          <w:rFonts w:ascii="Calibri Light" w:eastAsia="BatangChe" w:hAnsi="Calibri Light" w:cs="Times New Roman"/>
          <w:b/>
          <w:sz w:val="20"/>
          <w:szCs w:val="20"/>
          <w:lang w:val="en-GB"/>
        </w:rPr>
        <w:t>100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 mothers have been trained and learning team of </w:t>
      </w:r>
      <w:r w:rsidR="004C58C3" w:rsidRPr="003B0FCC">
        <w:rPr>
          <w:rFonts w:ascii="Calibri Light" w:eastAsia="BatangChe" w:hAnsi="Calibri Light" w:cs="Times New Roman"/>
          <w:b/>
          <w:sz w:val="20"/>
          <w:szCs w:val="20"/>
          <w:lang w:val="en-GB"/>
        </w:rPr>
        <w:t>20</w:t>
      </w:r>
      <w:r w:rsidR="004C58C3"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 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>mothers and their children tes</w:t>
      </w:r>
      <w:r w:rsidR="004C58C3" w:rsidRPr="003B0FCC">
        <w:rPr>
          <w:rFonts w:ascii="Calibri Light" w:eastAsia="BatangChe" w:hAnsi="Calibri Light" w:cs="Times New Roman"/>
          <w:sz w:val="20"/>
          <w:szCs w:val="20"/>
          <w:lang w:val="en-GB"/>
        </w:rPr>
        <w:t>ted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 locally formulated protein and energy rich aflatoxin free weaning food. Preliminary results show improvement in child growth and health. </w:t>
      </w:r>
    </w:p>
    <w:p w14:paraId="17966020" w14:textId="4752ECAC" w:rsidR="009B6DE7" w:rsidRPr="003B0FCC" w:rsidRDefault="009B6DE7" w:rsidP="00531691">
      <w:pPr>
        <w:pStyle w:val="ListParagraph"/>
        <w:numPr>
          <w:ilvl w:val="0"/>
          <w:numId w:val="16"/>
        </w:numPr>
        <w:spacing w:before="80"/>
        <w:ind w:left="714" w:hanging="357"/>
        <w:contextualSpacing w:val="0"/>
        <w:jc w:val="both"/>
        <w:rPr>
          <w:rFonts w:ascii="Calibri Light" w:eastAsia="BatangChe" w:hAnsi="Calibri Light" w:cs="Times New Roman"/>
          <w:sz w:val="20"/>
          <w:szCs w:val="20"/>
          <w:lang w:val="en-GB"/>
        </w:rPr>
      </w:pPr>
      <w:r w:rsidRPr="003B0FCC">
        <w:rPr>
          <w:rFonts w:ascii="Calibri Light" w:eastAsia="BatangChe" w:hAnsi="Calibri Light" w:cs="Times New Roman"/>
          <w:b/>
          <w:sz w:val="20"/>
          <w:szCs w:val="20"/>
          <w:lang w:val="en-GB"/>
        </w:rPr>
        <w:t>Capacity to use new technologies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. The team has trained </w:t>
      </w:r>
      <w:r w:rsidRPr="003B0FCC">
        <w:rPr>
          <w:rFonts w:ascii="Calibri Light" w:eastAsia="BatangChe" w:hAnsi="Calibri Light" w:cs="Times New Roman"/>
          <w:b/>
          <w:sz w:val="20"/>
          <w:szCs w:val="20"/>
          <w:lang w:val="en-GB"/>
        </w:rPr>
        <w:t>73</w:t>
      </w:r>
      <w:r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 extension staff on post-harve</w:t>
      </w:r>
      <w:r w:rsidR="00772AE3">
        <w:rPr>
          <w:rFonts w:ascii="Calibri Light" w:eastAsia="BatangChe" w:hAnsi="Calibri Light" w:cs="Times New Roman"/>
          <w:sz w:val="20"/>
          <w:szCs w:val="20"/>
          <w:lang w:val="en-GB"/>
        </w:rPr>
        <w:t>st management and seed systems.</w:t>
      </w:r>
      <w:r w:rsidR="00D35A6A"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 </w:t>
      </w:r>
      <w:r w:rsidR="00071F02" w:rsidRPr="003B0FCC">
        <w:rPr>
          <w:rFonts w:ascii="Calibri Light" w:eastAsia="BatangChe" w:hAnsi="Calibri Light" w:cs="Times New Roman"/>
          <w:sz w:val="20"/>
          <w:szCs w:val="20"/>
          <w:lang w:val="en-GB"/>
        </w:rPr>
        <w:t>A</w:t>
      </w:r>
      <w:r w:rsidR="005E0CC4"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n </w:t>
      </w:r>
      <w:r w:rsidR="00D35A6A"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aflatoxin testing facility </w:t>
      </w:r>
      <w:r w:rsidR="00FA3993"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has been </w:t>
      </w:r>
      <w:r w:rsidR="00D35A6A" w:rsidRPr="003B0FCC">
        <w:rPr>
          <w:rFonts w:ascii="Calibri Light" w:eastAsia="BatangChe" w:hAnsi="Calibri Light" w:cs="Times New Roman"/>
          <w:sz w:val="20"/>
          <w:szCs w:val="20"/>
          <w:lang w:val="en-GB"/>
        </w:rPr>
        <w:t>established at Sokoine University of Agriculture</w:t>
      </w:r>
      <w:r w:rsidR="00FA3993" w:rsidRPr="003B0FCC">
        <w:rPr>
          <w:rFonts w:ascii="Calibri Light" w:eastAsia="BatangChe" w:hAnsi="Calibri Light" w:cs="Times New Roman"/>
          <w:sz w:val="20"/>
          <w:szCs w:val="20"/>
          <w:lang w:val="en-GB"/>
        </w:rPr>
        <w:t xml:space="preserve"> to serve traders and processors in the region. Field based testing tools have also been developed and readied for deployment. </w:t>
      </w:r>
    </w:p>
    <w:p w14:paraId="4D0CF627" w14:textId="01276793" w:rsidR="00D2006A" w:rsidRPr="003B0FCC" w:rsidRDefault="0073798F" w:rsidP="00531691">
      <w:pPr>
        <w:spacing w:before="80"/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</w:pPr>
      <w:r w:rsidRPr="003B0FCC"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  <w:t xml:space="preserve">CONCLUSION </w:t>
      </w:r>
      <w:r w:rsidR="00976A90" w:rsidRPr="003B0FCC"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  <w:t xml:space="preserve">AND </w:t>
      </w:r>
      <w:r w:rsidR="003B419B" w:rsidRPr="003B0FCC">
        <w:rPr>
          <w:rFonts w:ascii="Calibri Light" w:eastAsia="Times New Roman" w:hAnsi="Calibri Light" w:cs="Times New Roman"/>
          <w:b/>
          <w:color w:val="2E74B5" w:themeColor="accent1" w:themeShade="BF"/>
          <w:lang w:val="en-GB"/>
        </w:rPr>
        <w:t xml:space="preserve">RECOMMENDATIONS </w:t>
      </w:r>
    </w:p>
    <w:p w14:paraId="29C56E62" w14:textId="04CCB209" w:rsidR="00B95263" w:rsidRPr="003B0FCC" w:rsidRDefault="004C58C3" w:rsidP="00531691">
      <w:pPr>
        <w:pStyle w:val="ListParagraph"/>
        <w:numPr>
          <w:ilvl w:val="0"/>
          <w:numId w:val="13"/>
        </w:numPr>
        <w:spacing w:before="80"/>
        <w:ind w:left="709"/>
        <w:contextualSpacing w:val="0"/>
        <w:jc w:val="both"/>
        <w:rPr>
          <w:rFonts w:ascii="Calibri Light" w:hAnsi="Calibri Light" w:cs="Times New Roman"/>
          <w:b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b/>
          <w:sz w:val="22"/>
          <w:szCs w:val="22"/>
          <w:lang w:val="en-GB"/>
        </w:rPr>
        <w:t>Mobilisation</w:t>
      </w:r>
      <w:r w:rsidR="00207EE8" w:rsidRPr="003B0FCC">
        <w:rPr>
          <w:rFonts w:ascii="Calibri Light" w:hAnsi="Calibri Light" w:cs="Times New Roman"/>
          <w:b/>
          <w:sz w:val="22"/>
          <w:szCs w:val="22"/>
          <w:lang w:val="en-GB"/>
        </w:rPr>
        <w:t xml:space="preserve"> for capacity development</w:t>
      </w:r>
      <w:r w:rsidR="000C3693" w:rsidRPr="003B0FCC">
        <w:rPr>
          <w:rFonts w:ascii="Calibri Light" w:hAnsi="Calibri Light" w:cs="Times New Roman"/>
          <w:b/>
          <w:sz w:val="22"/>
          <w:szCs w:val="22"/>
          <w:lang w:val="en-GB"/>
        </w:rPr>
        <w:t xml:space="preserve"> to roll-out new technologies and knowledge</w:t>
      </w:r>
    </w:p>
    <w:p w14:paraId="7C342E06" w14:textId="1D850E8D" w:rsidR="004C58C3" w:rsidRPr="003B0FCC" w:rsidRDefault="003B419B" w:rsidP="00531691">
      <w:pPr>
        <w:pStyle w:val="ListParagraph"/>
        <w:numPr>
          <w:ilvl w:val="1"/>
          <w:numId w:val="19"/>
        </w:numPr>
        <w:spacing w:before="80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b/>
          <w:i/>
          <w:sz w:val="22"/>
          <w:szCs w:val="22"/>
          <w:lang w:val="en-GB"/>
        </w:rPr>
        <w:t>Extension s</w:t>
      </w:r>
      <w:r w:rsidR="004C58C3" w:rsidRPr="003B0FCC">
        <w:rPr>
          <w:rFonts w:ascii="Calibri Light" w:hAnsi="Calibri Light" w:cs="Times New Roman"/>
          <w:b/>
          <w:i/>
          <w:sz w:val="22"/>
          <w:szCs w:val="22"/>
          <w:lang w:val="en-GB"/>
        </w:rPr>
        <w:t>taff</w:t>
      </w:r>
      <w:r w:rsidR="000C3693" w:rsidRPr="003B0FCC">
        <w:rPr>
          <w:rFonts w:ascii="Calibri Light" w:hAnsi="Calibri Light" w:cs="Times New Roman"/>
          <w:sz w:val="22"/>
          <w:szCs w:val="22"/>
          <w:lang w:val="en-GB"/>
        </w:rPr>
        <w:t xml:space="preserve">: The </w:t>
      </w:r>
      <w:r w:rsidR="002E4804" w:rsidRPr="003B0FCC">
        <w:rPr>
          <w:rFonts w:ascii="Calibri Light" w:hAnsi="Calibri Light" w:cs="Times New Roman"/>
          <w:sz w:val="22"/>
          <w:szCs w:val="22"/>
          <w:lang w:val="en-GB"/>
        </w:rPr>
        <w:t xml:space="preserve">District Council </w:t>
      </w:r>
      <w:r w:rsidR="000C3693" w:rsidRPr="003B0FCC">
        <w:rPr>
          <w:rFonts w:ascii="Calibri Light" w:hAnsi="Calibri Light" w:cs="Times New Roman"/>
          <w:sz w:val="22"/>
          <w:szCs w:val="22"/>
          <w:lang w:val="en-GB"/>
        </w:rPr>
        <w:t>should identify and nominate candidates for short term training to lead knowledge and technology dissemination. These staff will be the lead trainers for agriculture/environment, livestock and food safety /healthy</w:t>
      </w:r>
      <w:r w:rsidR="002E4804">
        <w:rPr>
          <w:rFonts w:ascii="Calibri Light" w:hAnsi="Calibri Light" w:cs="Times New Roman"/>
          <w:sz w:val="22"/>
          <w:szCs w:val="22"/>
          <w:lang w:val="en-GB"/>
        </w:rPr>
        <w:t xml:space="preserve"> promotion activities</w:t>
      </w:r>
      <w:r w:rsidR="000C3693" w:rsidRPr="003B0FCC">
        <w:rPr>
          <w:rFonts w:ascii="Calibri Light" w:hAnsi="Calibri Light" w:cs="Times New Roman"/>
          <w:sz w:val="22"/>
          <w:szCs w:val="22"/>
          <w:lang w:val="en-GB"/>
        </w:rPr>
        <w:t>.</w:t>
      </w:r>
    </w:p>
    <w:p w14:paraId="78D6847A" w14:textId="39D5BE5B" w:rsidR="004C58C3" w:rsidRPr="003B0FCC" w:rsidRDefault="004C58C3" w:rsidP="00531691">
      <w:pPr>
        <w:pStyle w:val="ListParagraph"/>
        <w:numPr>
          <w:ilvl w:val="1"/>
          <w:numId w:val="19"/>
        </w:numPr>
        <w:spacing w:before="80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b/>
          <w:i/>
          <w:sz w:val="22"/>
          <w:szCs w:val="22"/>
          <w:lang w:val="en-GB"/>
        </w:rPr>
        <w:t>Lead farmers</w:t>
      </w:r>
      <w:r w:rsidR="000C3693" w:rsidRPr="003B0FCC">
        <w:rPr>
          <w:rFonts w:ascii="Calibri Light" w:hAnsi="Calibri Light" w:cs="Times New Roman"/>
          <w:color w:val="FF0000"/>
          <w:sz w:val="22"/>
          <w:szCs w:val="22"/>
          <w:lang w:val="en-GB"/>
        </w:rPr>
        <w:t xml:space="preserve">: </w:t>
      </w:r>
      <w:r w:rsidR="000C3693" w:rsidRPr="003B0FCC">
        <w:rPr>
          <w:rFonts w:ascii="Calibri Light" w:hAnsi="Calibri Light" w:cs="Times New Roman"/>
          <w:sz w:val="22"/>
          <w:szCs w:val="22"/>
          <w:lang w:val="en-GB"/>
        </w:rPr>
        <w:t xml:space="preserve">The </w:t>
      </w:r>
      <w:r w:rsidR="002E4804" w:rsidRPr="003B0FCC">
        <w:rPr>
          <w:rFonts w:ascii="Calibri Light" w:hAnsi="Calibri Light" w:cs="Times New Roman"/>
          <w:sz w:val="22"/>
          <w:szCs w:val="22"/>
          <w:lang w:val="en-GB"/>
        </w:rPr>
        <w:t xml:space="preserve">District Council </w:t>
      </w:r>
      <w:r w:rsidR="000C3693" w:rsidRPr="003B0FCC">
        <w:rPr>
          <w:rFonts w:ascii="Calibri Light" w:hAnsi="Calibri Light" w:cs="Times New Roman"/>
          <w:sz w:val="22"/>
          <w:szCs w:val="22"/>
          <w:lang w:val="en-GB"/>
        </w:rPr>
        <w:t>should identi</w:t>
      </w:r>
      <w:r w:rsidR="002E4804">
        <w:rPr>
          <w:rFonts w:ascii="Calibri Light" w:hAnsi="Calibri Light" w:cs="Times New Roman"/>
          <w:sz w:val="22"/>
          <w:szCs w:val="22"/>
          <w:lang w:val="en-GB"/>
        </w:rPr>
        <w:t>fy additional lead-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 xml:space="preserve">farmers who </w:t>
      </w:r>
      <w:r w:rsidR="000C3693" w:rsidRPr="003B0FCC">
        <w:rPr>
          <w:rFonts w:ascii="Calibri Light" w:hAnsi="Calibri Light" w:cs="Times New Roman"/>
          <w:sz w:val="22"/>
          <w:szCs w:val="22"/>
          <w:lang w:val="en-GB"/>
        </w:rPr>
        <w:t>will work with lead famer and extension staff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>for knowledge and technology dissemination.</w:t>
      </w:r>
    </w:p>
    <w:p w14:paraId="7FAE83D1" w14:textId="57A2FD4A" w:rsidR="00EC63E6" w:rsidRPr="003B0FCC" w:rsidRDefault="00EC63E6" w:rsidP="00531691">
      <w:pPr>
        <w:pStyle w:val="ListParagraph"/>
        <w:numPr>
          <w:ilvl w:val="1"/>
          <w:numId w:val="19"/>
        </w:numPr>
        <w:spacing w:before="80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b/>
          <w:i/>
          <w:sz w:val="22"/>
          <w:szCs w:val="22"/>
          <w:lang w:val="en-GB"/>
        </w:rPr>
        <w:t>Capacity strengthening of local communities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  <w:r w:rsidR="0011513A" w:rsidRPr="003B0FCC">
        <w:rPr>
          <w:rFonts w:ascii="Calibri Light" w:hAnsi="Calibri Light" w:cs="Times New Roman"/>
          <w:b/>
          <w:sz w:val="22"/>
          <w:szCs w:val="22"/>
          <w:lang w:val="en-GB"/>
        </w:rPr>
        <w:t>and</w:t>
      </w:r>
      <w:r w:rsidRPr="003B0FCC">
        <w:rPr>
          <w:rFonts w:ascii="Calibri Light" w:hAnsi="Calibri Light" w:cs="Times New Roman"/>
          <w:b/>
          <w:sz w:val="22"/>
          <w:szCs w:val="22"/>
          <w:lang w:val="en-GB"/>
        </w:rPr>
        <w:t xml:space="preserve"> village governments</w:t>
      </w:r>
      <w:r w:rsidR="0011513A" w:rsidRPr="003B0FCC">
        <w:rPr>
          <w:rFonts w:ascii="Calibri Light" w:hAnsi="Calibri Light" w:cs="Times New Roman"/>
          <w:b/>
          <w:sz w:val="22"/>
          <w:szCs w:val="22"/>
          <w:lang w:val="en-GB"/>
        </w:rPr>
        <w:t xml:space="preserve">: 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>The</w:t>
      </w:r>
      <w:r w:rsidR="0011513A" w:rsidRPr="003B0FCC">
        <w:rPr>
          <w:rFonts w:ascii="Calibri Light" w:hAnsi="Calibri Light" w:cs="Times New Roman"/>
          <w:b/>
          <w:sz w:val="22"/>
          <w:szCs w:val="22"/>
          <w:lang w:val="en-GB"/>
        </w:rPr>
        <w:t xml:space="preserve"> 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>district council should help in mobilisation for training of communities for wide actions such as s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>ustainable management of the rangeland resources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>,</w:t>
      </w:r>
      <w:r w:rsidR="00BA44D3"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livestock </w:t>
      </w:r>
      <w:r w:rsidR="00BA44D3" w:rsidRPr="003B0FCC">
        <w:rPr>
          <w:rFonts w:ascii="Calibri Light" w:hAnsi="Calibri Light" w:cs="Times New Roman"/>
          <w:sz w:val="22"/>
          <w:szCs w:val="22"/>
          <w:lang w:val="en-GB"/>
        </w:rPr>
        <w:t>grazing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 management systems; 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>erosion control and community seed production.</w:t>
      </w:r>
    </w:p>
    <w:p w14:paraId="123DADC8" w14:textId="2734537A" w:rsidR="00207EE8" w:rsidRPr="003B0FCC" w:rsidRDefault="00207EE8" w:rsidP="00531691">
      <w:pPr>
        <w:pStyle w:val="ListParagraph"/>
        <w:numPr>
          <w:ilvl w:val="0"/>
          <w:numId w:val="13"/>
        </w:numPr>
        <w:spacing w:before="80"/>
        <w:ind w:left="709"/>
        <w:contextualSpacing w:val="0"/>
        <w:jc w:val="both"/>
        <w:rPr>
          <w:rFonts w:ascii="Calibri Light" w:hAnsi="Calibri Light" w:cs="Times New Roman"/>
          <w:b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b/>
          <w:sz w:val="22"/>
          <w:szCs w:val="22"/>
          <w:lang w:val="en-GB"/>
        </w:rPr>
        <w:t>Mobilisation for development activities</w:t>
      </w:r>
    </w:p>
    <w:p w14:paraId="77019D9D" w14:textId="588FB49B" w:rsidR="00207EE8" w:rsidRPr="003B0FCC" w:rsidRDefault="00C93A1F" w:rsidP="00531691">
      <w:pPr>
        <w:pStyle w:val="ListParagraph"/>
        <w:numPr>
          <w:ilvl w:val="1"/>
          <w:numId w:val="17"/>
        </w:numPr>
        <w:spacing w:before="80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b/>
          <w:sz w:val="22"/>
          <w:szCs w:val="22"/>
          <w:lang w:val="en-GB"/>
        </w:rPr>
        <w:t>Access to technology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: 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>D</w:t>
      </w:r>
      <w:r w:rsidR="0047135A" w:rsidRPr="003B0FCC">
        <w:rPr>
          <w:rFonts w:ascii="Calibri Light" w:hAnsi="Calibri Light" w:cs="Times New Roman"/>
          <w:sz w:val="22"/>
          <w:szCs w:val="22"/>
          <w:lang w:val="en-GB"/>
        </w:rPr>
        <w:t xml:space="preserve">istrict </w:t>
      </w:r>
      <w:r w:rsidR="000F438C" w:rsidRPr="003B0FCC">
        <w:rPr>
          <w:rFonts w:ascii="Calibri Light" w:hAnsi="Calibri Light" w:cs="Times New Roman"/>
          <w:sz w:val="22"/>
          <w:szCs w:val="22"/>
          <w:lang w:val="en-GB"/>
        </w:rPr>
        <w:t>C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 xml:space="preserve">ouncil </w:t>
      </w:r>
      <w:r w:rsidR="0047135A" w:rsidRPr="003B0FCC">
        <w:rPr>
          <w:rFonts w:ascii="Calibri Light" w:hAnsi="Calibri Light" w:cs="Times New Roman"/>
          <w:sz w:val="22"/>
          <w:szCs w:val="22"/>
          <w:lang w:val="en-GB"/>
        </w:rPr>
        <w:t>should assist in mobilizing c</w:t>
      </w:r>
      <w:r w:rsidR="00207EE8" w:rsidRPr="003B0FCC">
        <w:rPr>
          <w:rFonts w:ascii="Calibri Light" w:hAnsi="Calibri Light" w:cs="Times New Roman"/>
          <w:sz w:val="22"/>
          <w:szCs w:val="22"/>
          <w:lang w:val="en-GB"/>
        </w:rPr>
        <w:t>ommunities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 xml:space="preserve"> and establish seed multiplication 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 xml:space="preserve">by 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>groups-</w:t>
      </w:r>
      <w:r w:rsidR="002E4804">
        <w:rPr>
          <w:rFonts w:ascii="Calibri Light" w:hAnsi="Calibri Light" w:cs="Times New Roman"/>
          <w:sz w:val="22"/>
          <w:szCs w:val="22"/>
          <w:lang w:val="en-GB"/>
        </w:rPr>
        <w:t xml:space="preserve"> quality declared seed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>. It should also lobby agro-dealers to invest in delivery of production inputs especially, seed, fertilizer</w:t>
      </w:r>
      <w:r w:rsidR="000F438C" w:rsidRPr="003B0FCC">
        <w:rPr>
          <w:rFonts w:ascii="Calibri Light" w:hAnsi="Calibri Light" w:cs="Times New Roman"/>
          <w:sz w:val="22"/>
          <w:szCs w:val="22"/>
          <w:lang w:val="en-GB"/>
        </w:rPr>
        <w:t>s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 xml:space="preserve">, chicken vaccines and veterinary 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>drugs</w:t>
      </w:r>
      <w:r w:rsidR="0011513A" w:rsidRPr="003B0FCC">
        <w:rPr>
          <w:rFonts w:ascii="Calibri Light" w:hAnsi="Calibri Light" w:cs="Times New Roman"/>
          <w:sz w:val="22"/>
          <w:szCs w:val="22"/>
          <w:lang w:val="en-GB"/>
        </w:rPr>
        <w:t xml:space="preserve">. </w:t>
      </w:r>
    </w:p>
    <w:p w14:paraId="634079F7" w14:textId="591CC3FD" w:rsidR="00207EE8" w:rsidRPr="003B0FCC" w:rsidRDefault="00C93A1F" w:rsidP="00531691">
      <w:pPr>
        <w:pStyle w:val="ListParagraph"/>
        <w:numPr>
          <w:ilvl w:val="1"/>
          <w:numId w:val="17"/>
        </w:numPr>
        <w:spacing w:before="80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b/>
          <w:sz w:val="22"/>
          <w:szCs w:val="22"/>
          <w:lang w:val="en-GB"/>
        </w:rPr>
        <w:t>Knowledge delivery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: 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 xml:space="preserve">The </w:t>
      </w:r>
      <w:r w:rsidR="002E4804" w:rsidRPr="003B0FCC">
        <w:rPr>
          <w:rFonts w:ascii="Calibri Light" w:hAnsi="Calibri Light" w:cs="Times New Roman"/>
          <w:sz w:val="22"/>
          <w:szCs w:val="22"/>
          <w:lang w:val="en-GB"/>
        </w:rPr>
        <w:t xml:space="preserve">District Council 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>should mobilize and provide e</w:t>
      </w:r>
      <w:r w:rsidR="003B419B" w:rsidRPr="003B0FCC">
        <w:rPr>
          <w:rFonts w:ascii="Calibri Light" w:hAnsi="Calibri Light" w:cs="Times New Roman"/>
          <w:sz w:val="22"/>
          <w:szCs w:val="22"/>
          <w:lang w:val="en-GB"/>
        </w:rPr>
        <w:t>xtension s</w:t>
      </w:r>
      <w:r w:rsidR="00207EE8" w:rsidRPr="003B0FCC">
        <w:rPr>
          <w:rFonts w:ascii="Calibri Light" w:hAnsi="Calibri Light" w:cs="Times New Roman"/>
          <w:sz w:val="22"/>
          <w:szCs w:val="22"/>
          <w:lang w:val="en-GB"/>
        </w:rPr>
        <w:t>taff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 to support 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>lead farmers</w:t>
      </w:r>
      <w:r w:rsidR="00207EE8"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 xml:space="preserve">and village leaders 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>in technology and knowledge dissemination.</w:t>
      </w:r>
    </w:p>
    <w:p w14:paraId="069B483D" w14:textId="0645CAF7" w:rsidR="00C93A1F" w:rsidRPr="003B0FCC" w:rsidRDefault="00C93A1F" w:rsidP="00531691">
      <w:pPr>
        <w:pStyle w:val="ListParagraph"/>
        <w:numPr>
          <w:ilvl w:val="1"/>
          <w:numId w:val="17"/>
        </w:numPr>
        <w:spacing w:before="80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b/>
          <w:sz w:val="22"/>
          <w:szCs w:val="22"/>
          <w:lang w:val="en-GB"/>
        </w:rPr>
        <w:lastRenderedPageBreak/>
        <w:t>Awareness creation and platforms for delivery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: 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 xml:space="preserve">The district 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council should 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 xml:space="preserve">assist in </w:t>
      </w:r>
    </w:p>
    <w:p w14:paraId="157B0DAE" w14:textId="11F2A7AC" w:rsidR="00C93A1F" w:rsidRPr="003B0FCC" w:rsidRDefault="00C93A1F" w:rsidP="00531691">
      <w:pPr>
        <w:pStyle w:val="ListParagraph"/>
        <w:numPr>
          <w:ilvl w:val="2"/>
          <w:numId w:val="18"/>
        </w:numPr>
        <w:spacing w:before="80"/>
        <w:ind w:left="2127" w:hanging="426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sz w:val="22"/>
          <w:szCs w:val="22"/>
          <w:lang w:val="en-GB"/>
        </w:rPr>
        <w:t>S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>ensitization and mobilization</w:t>
      </w:r>
      <w:r w:rsidR="00BA44D3"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 xml:space="preserve">of the village communities 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>to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>plant</w:t>
      </w:r>
      <w:r w:rsidR="00A20E97"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 xml:space="preserve">fodder </w:t>
      </w:r>
      <w:r w:rsidR="00BA44D3" w:rsidRPr="003B0FCC">
        <w:rPr>
          <w:rFonts w:ascii="Calibri Light" w:hAnsi="Calibri Light" w:cs="Times New Roman"/>
          <w:sz w:val="22"/>
          <w:szCs w:val="22"/>
          <w:lang w:val="en-GB"/>
        </w:rPr>
        <w:t>tree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>s</w:t>
      </w:r>
      <w:r w:rsidR="00BA44D3" w:rsidRPr="003B0FCC">
        <w:rPr>
          <w:rFonts w:ascii="Calibri Light" w:hAnsi="Calibri Light" w:cs="Times New Roman"/>
          <w:sz w:val="22"/>
          <w:szCs w:val="22"/>
          <w:lang w:val="en-GB"/>
        </w:rPr>
        <w:t>, grasses and legume fodder species</w:t>
      </w:r>
      <w:r w:rsidR="00A20E97" w:rsidRPr="003B0FCC">
        <w:rPr>
          <w:rFonts w:ascii="Calibri Light" w:hAnsi="Calibri Light" w:cs="Times New Roman"/>
          <w:sz w:val="22"/>
          <w:szCs w:val="22"/>
          <w:lang w:val="en-GB"/>
        </w:rPr>
        <w:t xml:space="preserve"> for increased quality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 and quantity</w:t>
      </w:r>
      <w:r w:rsidR="00BA44D3"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and processing </w:t>
      </w:r>
      <w:r w:rsidR="00A20E97" w:rsidRPr="003B0FCC">
        <w:rPr>
          <w:rFonts w:ascii="Calibri Light" w:hAnsi="Calibri Light" w:cs="Times New Roman"/>
          <w:sz w:val="22"/>
          <w:szCs w:val="22"/>
          <w:lang w:val="en-GB"/>
        </w:rPr>
        <w:t>of fodder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 to stabilize feed availability throughout the year</w:t>
      </w:r>
      <w:r w:rsidR="00D3676C" w:rsidRPr="003B0FCC">
        <w:rPr>
          <w:rFonts w:ascii="Calibri Light" w:hAnsi="Calibri Light" w:cs="Times New Roman"/>
          <w:sz w:val="22"/>
          <w:szCs w:val="22"/>
          <w:lang w:val="en-GB"/>
        </w:rPr>
        <w:t>.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</w:p>
    <w:p w14:paraId="5207D88B" w14:textId="0A5713C2" w:rsidR="00BA44D3" w:rsidRPr="003B0FCC" w:rsidRDefault="00C93A1F" w:rsidP="00531691">
      <w:pPr>
        <w:pStyle w:val="ListParagraph"/>
        <w:numPr>
          <w:ilvl w:val="2"/>
          <w:numId w:val="18"/>
        </w:numPr>
        <w:spacing w:before="80"/>
        <w:ind w:left="2127" w:hanging="426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sz w:val="22"/>
          <w:szCs w:val="22"/>
          <w:lang w:val="en-GB"/>
        </w:rPr>
        <w:t>Support food safety</w:t>
      </w:r>
      <w:r w:rsidR="002E4804">
        <w:rPr>
          <w:rFonts w:ascii="Calibri Light" w:hAnsi="Calibri Light" w:cs="Times New Roman"/>
          <w:sz w:val="22"/>
          <w:szCs w:val="22"/>
          <w:lang w:val="en-GB"/>
        </w:rPr>
        <w:t xml:space="preserve"> awareness raising on aflatoxin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 and its management for human consumption</w:t>
      </w:r>
      <w:r w:rsidR="002E4804">
        <w:rPr>
          <w:rFonts w:ascii="Calibri Light" w:hAnsi="Calibri Light" w:cs="Times New Roman"/>
          <w:sz w:val="22"/>
          <w:szCs w:val="22"/>
          <w:lang w:val="en-GB"/>
        </w:rPr>
        <w:t>.</w:t>
      </w:r>
    </w:p>
    <w:p w14:paraId="26C00919" w14:textId="26B86067" w:rsidR="00C93A1F" w:rsidRPr="003B0FCC" w:rsidRDefault="00C93A1F" w:rsidP="00531691">
      <w:pPr>
        <w:pStyle w:val="ListParagraph"/>
        <w:numPr>
          <w:ilvl w:val="2"/>
          <w:numId w:val="18"/>
        </w:numPr>
        <w:spacing w:before="80"/>
        <w:ind w:left="2127" w:hanging="426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sz w:val="22"/>
          <w:szCs w:val="22"/>
          <w:lang w:val="en-GB"/>
        </w:rPr>
        <w:t>Promote new varieties and associated production practices</w:t>
      </w:r>
      <w:r w:rsidR="002E4804">
        <w:rPr>
          <w:rFonts w:ascii="Calibri Light" w:hAnsi="Calibri Light" w:cs="Times New Roman"/>
          <w:sz w:val="22"/>
          <w:szCs w:val="22"/>
          <w:lang w:val="en-GB"/>
        </w:rPr>
        <w:t>.</w:t>
      </w:r>
    </w:p>
    <w:p w14:paraId="27519E75" w14:textId="6758D384" w:rsidR="00C93A1F" w:rsidRPr="003B0FCC" w:rsidRDefault="00C93A1F" w:rsidP="00531691">
      <w:pPr>
        <w:pStyle w:val="ListParagraph"/>
        <w:numPr>
          <w:ilvl w:val="2"/>
          <w:numId w:val="18"/>
        </w:numPr>
        <w:spacing w:before="80"/>
        <w:ind w:left="2127" w:hanging="426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sz w:val="22"/>
          <w:szCs w:val="22"/>
          <w:lang w:val="en-GB"/>
        </w:rPr>
        <w:t>Promote soil health intervention</w:t>
      </w:r>
      <w:r w:rsidR="00E10D67" w:rsidRPr="003B0FCC">
        <w:rPr>
          <w:rFonts w:ascii="Calibri Light" w:hAnsi="Calibri Light" w:cs="Times New Roman"/>
          <w:sz w:val="22"/>
          <w:szCs w:val="22"/>
          <w:lang w:val="en-GB"/>
        </w:rPr>
        <w:t>s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 such as </w:t>
      </w:r>
      <w:r w:rsidR="00F76B8A" w:rsidRPr="003B0FCC">
        <w:rPr>
          <w:rFonts w:ascii="Calibri Light" w:hAnsi="Calibri Light" w:cs="Times New Roman"/>
          <w:sz w:val="22"/>
          <w:szCs w:val="22"/>
          <w:lang w:val="en-GB"/>
        </w:rPr>
        <w:t xml:space="preserve">erosion 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>and water management interventions</w:t>
      </w:r>
      <w:r w:rsidR="00F76B8A" w:rsidRPr="003B0FCC">
        <w:rPr>
          <w:rFonts w:ascii="Calibri Light" w:hAnsi="Calibri Light" w:cs="Times New Roman"/>
          <w:sz w:val="22"/>
          <w:szCs w:val="22"/>
          <w:lang w:val="en-GB"/>
        </w:rPr>
        <w:t>,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 fertilizer utilization</w:t>
      </w:r>
      <w:r w:rsidR="00F76B8A" w:rsidRPr="003B0FCC">
        <w:rPr>
          <w:rFonts w:ascii="Calibri Light" w:hAnsi="Calibri Light" w:cs="Times New Roman"/>
          <w:sz w:val="22"/>
          <w:szCs w:val="22"/>
          <w:lang w:val="en-GB"/>
        </w:rPr>
        <w:t>, multiple cropping systems</w:t>
      </w:r>
      <w:r w:rsidR="00E10D67" w:rsidRPr="003B0FCC">
        <w:rPr>
          <w:rFonts w:ascii="Calibri Light" w:hAnsi="Calibri Light" w:cs="Times New Roman"/>
          <w:sz w:val="22"/>
          <w:szCs w:val="22"/>
          <w:lang w:val="en-GB"/>
        </w:rPr>
        <w:t xml:space="preserve"> and proper </w:t>
      </w:r>
      <w:r w:rsidR="00F76B8A" w:rsidRPr="003B0FCC">
        <w:rPr>
          <w:rFonts w:ascii="Calibri Light" w:hAnsi="Calibri Light" w:cs="Times New Roman"/>
          <w:sz w:val="22"/>
          <w:szCs w:val="22"/>
          <w:lang w:val="en-GB"/>
        </w:rPr>
        <w:t>tillage</w:t>
      </w:r>
      <w:r w:rsidR="00E10D67" w:rsidRPr="003B0FCC">
        <w:rPr>
          <w:rFonts w:ascii="Calibri Light" w:hAnsi="Calibri Light" w:cs="Times New Roman"/>
          <w:sz w:val="22"/>
          <w:szCs w:val="22"/>
          <w:lang w:val="en-GB"/>
        </w:rPr>
        <w:t xml:space="preserve"> practice</w:t>
      </w:r>
      <w:r w:rsidR="00F76B8A" w:rsidRPr="003B0FCC">
        <w:rPr>
          <w:rFonts w:ascii="Calibri Light" w:hAnsi="Calibri Light" w:cs="Times New Roman"/>
          <w:sz w:val="22"/>
          <w:szCs w:val="22"/>
          <w:lang w:val="en-GB"/>
        </w:rPr>
        <w:t>.</w:t>
      </w:r>
    </w:p>
    <w:p w14:paraId="5AF27FB0" w14:textId="21C2518B" w:rsidR="004C58C3" w:rsidRPr="003B0FCC" w:rsidRDefault="00207EE8" w:rsidP="00531691">
      <w:pPr>
        <w:pStyle w:val="ListParagraph"/>
        <w:numPr>
          <w:ilvl w:val="0"/>
          <w:numId w:val="13"/>
        </w:numPr>
        <w:spacing w:before="80"/>
        <w:ind w:left="709"/>
        <w:contextualSpacing w:val="0"/>
        <w:jc w:val="both"/>
        <w:rPr>
          <w:rFonts w:ascii="Calibri Light" w:hAnsi="Calibri Light" w:cs="Times New Roman"/>
          <w:b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b/>
          <w:sz w:val="22"/>
          <w:szCs w:val="22"/>
          <w:lang w:val="en-GB"/>
        </w:rPr>
        <w:t xml:space="preserve">Enforcement </w:t>
      </w:r>
      <w:r w:rsidR="00F76B8A" w:rsidRPr="003B0FCC">
        <w:rPr>
          <w:rFonts w:ascii="Calibri Light" w:hAnsi="Calibri Light" w:cs="Times New Roman"/>
          <w:b/>
          <w:sz w:val="22"/>
          <w:szCs w:val="22"/>
          <w:lang w:val="en-GB"/>
        </w:rPr>
        <w:t>and formulation of by-laws to increase productivity while conserving the natural resource base</w:t>
      </w:r>
    </w:p>
    <w:p w14:paraId="754A0F6B" w14:textId="461BC81A" w:rsidR="00640A4C" w:rsidRPr="003B0FCC" w:rsidRDefault="00F76B8A" w:rsidP="00531691">
      <w:pPr>
        <w:pStyle w:val="ListParagraph"/>
        <w:numPr>
          <w:ilvl w:val="1"/>
          <w:numId w:val="20"/>
        </w:numPr>
        <w:spacing w:before="80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sz w:val="22"/>
          <w:szCs w:val="22"/>
          <w:lang w:val="en-GB"/>
        </w:rPr>
        <w:t>The District Council</w:t>
      </w:r>
      <w:r w:rsidR="00905919"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>should</w:t>
      </w:r>
      <w:r w:rsidR="00905919" w:rsidRPr="003B0FCC">
        <w:rPr>
          <w:rFonts w:ascii="Calibri Light" w:hAnsi="Calibri Light" w:cs="Times New Roman"/>
          <w:sz w:val="22"/>
          <w:szCs w:val="22"/>
          <w:lang w:val="en-GB"/>
        </w:rPr>
        <w:t xml:space="preserve"> mobilize village communities </w:t>
      </w:r>
      <w:r w:rsidR="00640A4C" w:rsidRPr="003B0FCC">
        <w:rPr>
          <w:rFonts w:ascii="Calibri Light" w:hAnsi="Calibri Light" w:cs="Times New Roman"/>
          <w:sz w:val="22"/>
          <w:szCs w:val="22"/>
          <w:lang w:val="en-GB"/>
        </w:rPr>
        <w:t>to</w:t>
      </w:r>
      <w:r w:rsidR="0059775D" w:rsidRPr="003B0FCC">
        <w:rPr>
          <w:rFonts w:ascii="Calibri Light" w:hAnsi="Calibri Light" w:cs="Times New Roman"/>
          <w:sz w:val="22"/>
          <w:szCs w:val="22"/>
          <w:lang w:val="en-GB"/>
        </w:rPr>
        <w:t xml:space="preserve"> put </w:t>
      </w:r>
      <w:r w:rsidR="00640A4C" w:rsidRPr="003B0FCC">
        <w:rPr>
          <w:rFonts w:ascii="Calibri Light" w:hAnsi="Calibri Light" w:cs="Times New Roman"/>
          <w:sz w:val="22"/>
          <w:szCs w:val="22"/>
          <w:lang w:val="en-GB"/>
        </w:rPr>
        <w:t>in</w:t>
      </w:r>
      <w:r w:rsidR="0059775D" w:rsidRPr="003B0FCC">
        <w:rPr>
          <w:rFonts w:ascii="Calibri Light" w:hAnsi="Calibri Light" w:cs="Times New Roman"/>
          <w:sz w:val="22"/>
          <w:szCs w:val="22"/>
          <w:lang w:val="en-GB"/>
        </w:rPr>
        <w:t xml:space="preserve"> place by-laws </w:t>
      </w:r>
      <w:r w:rsidRPr="003B0FCC">
        <w:rPr>
          <w:rFonts w:ascii="Calibri Light" w:hAnsi="Calibri Light" w:cs="Times New Roman"/>
          <w:sz w:val="22"/>
          <w:szCs w:val="22"/>
          <w:lang w:val="en-GB"/>
        </w:rPr>
        <w:t>that prevent, minimize and eradicate soil erosion</w:t>
      </w:r>
      <w:r w:rsidR="00640A4C" w:rsidRPr="003B0FCC">
        <w:rPr>
          <w:rFonts w:ascii="Calibri Light" w:hAnsi="Calibri Light" w:cs="Times New Roman"/>
          <w:sz w:val="22"/>
          <w:szCs w:val="22"/>
          <w:lang w:val="en-GB"/>
        </w:rPr>
        <w:t xml:space="preserve">. </w:t>
      </w:r>
      <w:r w:rsidR="005E73D0" w:rsidRPr="003B0FCC">
        <w:rPr>
          <w:rFonts w:ascii="Calibri Light" w:hAnsi="Calibri Light" w:cs="Times New Roman"/>
          <w:sz w:val="22"/>
          <w:szCs w:val="22"/>
          <w:lang w:val="en-GB"/>
        </w:rPr>
        <w:t>The role of poor tillage practice should be addressed.</w:t>
      </w:r>
    </w:p>
    <w:p w14:paraId="2CA6A7A2" w14:textId="0826D837" w:rsidR="009F2537" w:rsidRPr="003B0FCC" w:rsidRDefault="00F76B8A" w:rsidP="00531691">
      <w:pPr>
        <w:pStyle w:val="ListParagraph"/>
        <w:numPr>
          <w:ilvl w:val="1"/>
          <w:numId w:val="20"/>
        </w:numPr>
        <w:spacing w:before="80"/>
        <w:contextualSpacing w:val="0"/>
        <w:jc w:val="both"/>
        <w:rPr>
          <w:rFonts w:ascii="Calibri Light" w:hAnsi="Calibri Light" w:cs="Times New Roman"/>
          <w:sz w:val="22"/>
          <w:szCs w:val="22"/>
          <w:lang w:val="en-GB"/>
        </w:rPr>
      </w:pPr>
      <w:r w:rsidRPr="003B0FCC">
        <w:rPr>
          <w:rFonts w:ascii="Calibri Light" w:hAnsi="Calibri Light" w:cs="Times New Roman"/>
          <w:sz w:val="22"/>
          <w:szCs w:val="22"/>
          <w:lang w:val="en-GB"/>
        </w:rPr>
        <w:t xml:space="preserve">The District Council should </w:t>
      </w:r>
      <w:r w:rsidR="009F44D3" w:rsidRPr="003B0FCC">
        <w:rPr>
          <w:rFonts w:ascii="Calibri Light" w:hAnsi="Calibri Light" w:cs="Times New Roman"/>
          <w:sz w:val="22"/>
          <w:szCs w:val="22"/>
          <w:lang w:val="en-GB"/>
        </w:rPr>
        <w:t xml:space="preserve">implement and or </w:t>
      </w:r>
      <w:r w:rsidR="0084311C" w:rsidRPr="003B0FCC">
        <w:rPr>
          <w:rFonts w:ascii="Calibri Light" w:hAnsi="Calibri Light" w:cs="Times New Roman"/>
          <w:sz w:val="22"/>
          <w:szCs w:val="22"/>
          <w:lang w:val="en-GB"/>
        </w:rPr>
        <w:t xml:space="preserve">introduce </w:t>
      </w:r>
      <w:r w:rsidR="00640A4C" w:rsidRPr="003B0FCC">
        <w:rPr>
          <w:rFonts w:ascii="Calibri Light" w:hAnsi="Calibri Light" w:cs="Times New Roman"/>
          <w:sz w:val="22"/>
          <w:szCs w:val="22"/>
          <w:lang w:val="en-GB"/>
        </w:rPr>
        <w:t>land use planning</w:t>
      </w:r>
      <w:r w:rsidR="0084311C" w:rsidRPr="003B0FCC">
        <w:rPr>
          <w:rFonts w:ascii="Calibri Light" w:hAnsi="Calibri Light" w:cs="Times New Roman"/>
          <w:sz w:val="22"/>
          <w:szCs w:val="22"/>
          <w:lang w:val="en-GB"/>
        </w:rPr>
        <w:t xml:space="preserve"> to address frequent conflicts on land use among crop and livestock farmers</w:t>
      </w:r>
      <w:r w:rsidR="00640A4C" w:rsidRPr="003B0FCC">
        <w:rPr>
          <w:rFonts w:ascii="Calibri Light" w:hAnsi="Calibri Light" w:cs="Times New Roman"/>
          <w:sz w:val="22"/>
          <w:szCs w:val="22"/>
          <w:lang w:val="en-GB"/>
        </w:rPr>
        <w:t>.</w:t>
      </w:r>
      <w:r w:rsidR="009F44D3" w:rsidRPr="003B0FCC">
        <w:rPr>
          <w:rFonts w:ascii="Calibri Light" w:hAnsi="Calibri Light" w:cs="Times New Roman"/>
          <w:sz w:val="22"/>
          <w:szCs w:val="22"/>
          <w:lang w:val="en-GB"/>
        </w:rPr>
        <w:t xml:space="preserve"> </w:t>
      </w:r>
      <w:r w:rsidR="002E4804">
        <w:rPr>
          <w:rFonts w:ascii="Calibri Light" w:hAnsi="Calibri Light" w:cs="Times New Roman"/>
          <w:sz w:val="22"/>
          <w:szCs w:val="22"/>
          <w:lang w:val="en-GB"/>
        </w:rPr>
        <w:t>I</w:t>
      </w:r>
      <w:r w:rsidR="009F44D3" w:rsidRPr="003B0FCC">
        <w:rPr>
          <w:rFonts w:ascii="Calibri Light" w:hAnsi="Calibri Light" w:cs="Times New Roman"/>
          <w:sz w:val="22"/>
          <w:szCs w:val="22"/>
          <w:lang w:val="en-GB"/>
        </w:rPr>
        <w:t>mproved grazing and erosion management interventions will be more effective reducing floods, crop losses and degradation.</w:t>
      </w:r>
    </w:p>
    <w:p w14:paraId="7825B886" w14:textId="57B8FD81" w:rsidR="00007E2D" w:rsidRPr="003B0FCC" w:rsidRDefault="00007E2D" w:rsidP="00531691">
      <w:pPr>
        <w:spacing w:before="80"/>
        <w:ind w:left="1130"/>
        <w:jc w:val="both"/>
        <w:rPr>
          <w:rFonts w:ascii="Calibri Light" w:hAnsi="Calibri Light" w:cs="Times New Roman"/>
          <w:sz w:val="22"/>
          <w:szCs w:val="22"/>
          <w:lang w:val="en-GB"/>
        </w:rPr>
      </w:pPr>
    </w:p>
    <w:sectPr w:rsidR="00007E2D" w:rsidRPr="003B0FCC" w:rsidSect="000A2A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821" w:bottom="1440" w:left="1440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E8454" w14:textId="77777777" w:rsidR="00B15A2C" w:rsidRDefault="00B15A2C" w:rsidP="00AD2674">
      <w:r>
        <w:separator/>
      </w:r>
    </w:p>
  </w:endnote>
  <w:endnote w:type="continuationSeparator" w:id="0">
    <w:p w14:paraId="2F960315" w14:textId="77777777" w:rsidR="00B15A2C" w:rsidRDefault="00B15A2C" w:rsidP="00AD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badi MT Condensed Extra Bold">
    <w:altName w:val="Gill Sans Ultra Bold Condense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5E7A4" w14:textId="77777777" w:rsidR="002E4804" w:rsidRDefault="002E4804" w:rsidP="00C1197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E630AC" w14:textId="77777777" w:rsidR="002E4804" w:rsidRDefault="002E4804" w:rsidP="002E480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7471E" w14:textId="77777777" w:rsidR="002E4804" w:rsidRDefault="002E4804" w:rsidP="00C1197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6D84">
      <w:rPr>
        <w:rStyle w:val="PageNumber"/>
        <w:noProof/>
      </w:rPr>
      <w:t>3</w:t>
    </w:r>
    <w:r>
      <w:rPr>
        <w:rStyle w:val="PageNumber"/>
      </w:rPr>
      <w:fldChar w:fldCharType="end"/>
    </w:r>
  </w:p>
  <w:p w14:paraId="22170A6A" w14:textId="77777777" w:rsidR="002E4804" w:rsidRDefault="002E4804" w:rsidP="002E480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CD9D7" w14:textId="77777777" w:rsidR="00CD13BD" w:rsidRDefault="00CD13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A7187" w14:textId="77777777" w:rsidR="00B15A2C" w:rsidRDefault="00B15A2C" w:rsidP="00AD2674">
      <w:r>
        <w:separator/>
      </w:r>
    </w:p>
  </w:footnote>
  <w:footnote w:type="continuationSeparator" w:id="0">
    <w:p w14:paraId="1F75B608" w14:textId="77777777" w:rsidR="00B15A2C" w:rsidRDefault="00B15A2C" w:rsidP="00AD2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99ADF" w14:textId="77777777" w:rsidR="00CD13BD" w:rsidRDefault="00CD13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6E1DA" w14:textId="0D382AAE" w:rsidR="00962418" w:rsidRPr="005A0D15" w:rsidRDefault="00AD2674" w:rsidP="00962418">
    <w:pPr>
      <w:jc w:val="center"/>
      <w:rPr>
        <w:rFonts w:ascii="Abadi MT Condensed Extra Bold" w:hAnsi="Abadi MT Condensed Extra Bold"/>
        <w:color w:val="70AD47" w:themeColor="accent6"/>
        <w:lang w:val="en-GB"/>
      </w:rPr>
    </w:pPr>
    <w:r w:rsidRPr="005A0D15">
      <w:rPr>
        <w:rFonts w:ascii="Abadi MT Condensed Extra Bold" w:hAnsi="Abadi MT Condensed Extra Bold"/>
        <w:color w:val="70AD47" w:themeColor="accent6"/>
        <w:lang w:val="en-GB"/>
      </w:rPr>
      <w:t>B</w:t>
    </w:r>
    <w:r w:rsidR="00CD13BD">
      <w:rPr>
        <w:rFonts w:ascii="Abadi MT Condensed Extra Bold" w:hAnsi="Abadi MT Condensed Extra Bold"/>
        <w:color w:val="70AD47" w:themeColor="accent6"/>
        <w:lang w:val="en-GB"/>
      </w:rPr>
      <w:t>riefing N</w:t>
    </w:r>
    <w:r w:rsidRPr="005A0D15">
      <w:rPr>
        <w:rFonts w:ascii="Abadi MT Condensed Extra Bold" w:hAnsi="Abadi MT Condensed Extra Bold"/>
        <w:color w:val="70AD47" w:themeColor="accent6"/>
        <w:lang w:val="en-GB"/>
      </w:rPr>
      <w:t xml:space="preserve">ote for </w:t>
    </w:r>
    <w:r w:rsidR="005A0D15" w:rsidRPr="005A0D15">
      <w:rPr>
        <w:rFonts w:ascii="Abadi MT Condensed Extra Bold" w:hAnsi="Abadi MT Condensed Extra Bold"/>
        <w:color w:val="70AD47" w:themeColor="accent6"/>
        <w:lang w:val="en-GB"/>
      </w:rPr>
      <w:t>Leaders</w:t>
    </w:r>
    <w:r w:rsidR="0042475D" w:rsidRPr="005A0D15">
      <w:rPr>
        <w:rFonts w:ascii="Abadi MT Condensed Extra Bold" w:hAnsi="Abadi MT Condensed Extra Bold"/>
        <w:color w:val="70AD47" w:themeColor="accent6"/>
        <w:lang w:val="en-GB"/>
      </w:rPr>
      <w:t xml:space="preserve"> in Africa RISING </w:t>
    </w:r>
    <w:r w:rsidR="005A0D15">
      <w:rPr>
        <w:rFonts w:ascii="Abadi MT Condensed Extra Bold" w:hAnsi="Abadi MT Condensed Extra Bold"/>
        <w:color w:val="70AD47" w:themeColor="accent6"/>
        <w:lang w:val="en-GB"/>
      </w:rPr>
      <w:t>I</w:t>
    </w:r>
    <w:r w:rsidR="0042475D" w:rsidRPr="005A0D15">
      <w:rPr>
        <w:rFonts w:ascii="Abadi MT Condensed Extra Bold" w:hAnsi="Abadi MT Condensed Extra Bold"/>
        <w:color w:val="70AD47" w:themeColor="accent6"/>
        <w:lang w:val="en-GB"/>
      </w:rPr>
      <w:t>mplementation</w:t>
    </w:r>
    <w:r w:rsidR="005A0D15">
      <w:rPr>
        <w:rFonts w:ascii="Abadi MT Condensed Extra Bold" w:hAnsi="Abadi MT Condensed Extra Bold"/>
        <w:color w:val="70AD47" w:themeColor="accent6"/>
        <w:lang w:val="en-GB"/>
      </w:rPr>
      <w:t xml:space="preserve"> District</w:t>
    </w:r>
    <w:r w:rsidR="00CD13BD">
      <w:rPr>
        <w:rFonts w:ascii="Abadi MT Condensed Extra Bold" w:hAnsi="Abadi MT Condensed Extra Bold"/>
        <w:color w:val="70AD47" w:themeColor="accent6"/>
        <w:lang w:val="en-GB"/>
      </w:rPr>
      <w:t>s</w:t>
    </w:r>
    <w:r w:rsidR="005A0D15">
      <w:rPr>
        <w:rFonts w:ascii="Abadi MT Condensed Extra Bold" w:hAnsi="Abadi MT Condensed Extra Bold"/>
        <w:color w:val="70AD47" w:themeColor="accent6"/>
        <w:lang w:val="en-GB"/>
      </w:rPr>
      <w:t xml:space="preserve"> of Kongwa</w:t>
    </w:r>
    <w:r w:rsidR="002E4804">
      <w:rPr>
        <w:rFonts w:ascii="Abadi MT Condensed Extra Bold" w:hAnsi="Abadi MT Condensed Extra Bold"/>
        <w:color w:val="70AD47" w:themeColor="accent6"/>
        <w:lang w:val="en-GB"/>
      </w:rPr>
      <w:t xml:space="preserve"> and Kiteto</w:t>
    </w:r>
    <w:r w:rsidR="00CD13BD">
      <w:rPr>
        <w:rFonts w:ascii="Abadi MT Condensed Extra Bold" w:hAnsi="Abadi MT Condensed Extra Bold"/>
        <w:color w:val="70AD47" w:themeColor="accent6"/>
        <w:lang w:val="en-GB"/>
      </w:rPr>
      <w:t>,</w:t>
    </w:r>
    <w:r w:rsidR="0042475D" w:rsidRPr="005A0D15">
      <w:rPr>
        <w:rFonts w:ascii="Abadi MT Condensed Extra Bold" w:hAnsi="Abadi MT Condensed Extra Bold"/>
        <w:color w:val="70AD47" w:themeColor="accent6"/>
        <w:lang w:val="en-GB"/>
      </w:rPr>
      <w:t xml:space="preserve"> Tanzania </w:t>
    </w:r>
  </w:p>
  <w:p w14:paraId="64AA361D" w14:textId="6FE55DC1" w:rsidR="00AD2674" w:rsidRPr="00962418" w:rsidRDefault="0042475D" w:rsidP="00962418">
    <w:pPr>
      <w:jc w:val="center"/>
      <w:rPr>
        <w:rFonts w:ascii="Abadi MT Condensed Extra Bold" w:hAnsi="Abadi MT Condensed Extra Bold"/>
        <w:color w:val="70AD47" w:themeColor="accent6"/>
      </w:rPr>
    </w:pPr>
    <w:r>
      <w:rPr>
        <w:rFonts w:ascii="Abadi MT Condensed Extra Bold" w:hAnsi="Abadi MT Condensed Extra Bold"/>
        <w:color w:val="70AD47" w:themeColor="accent6"/>
      </w:rPr>
      <w:t>September</w:t>
    </w:r>
    <w:r w:rsidR="00AD2674" w:rsidRPr="00962418">
      <w:rPr>
        <w:rFonts w:ascii="Abadi MT Condensed Extra Bold" w:hAnsi="Abadi MT Condensed Extra Bold"/>
        <w:color w:val="70AD47" w:themeColor="accent6"/>
      </w:rPr>
      <w:t xml:space="preserve"> 2016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CC905" w14:textId="77777777" w:rsidR="00CD13BD" w:rsidRDefault="00CD13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0383"/>
    <w:multiLevelType w:val="hybridMultilevel"/>
    <w:tmpl w:val="E7925A74"/>
    <w:lvl w:ilvl="0" w:tplc="0074C65C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</w:abstractNum>
  <w:abstractNum w:abstractNumId="1">
    <w:nsid w:val="0FAC66A7"/>
    <w:multiLevelType w:val="hybridMultilevel"/>
    <w:tmpl w:val="D89C7F98"/>
    <w:lvl w:ilvl="0" w:tplc="6FBCDC04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  <w:bCs w:val="0"/>
        <w:i w:val="0"/>
        <w:iCs w:val="0"/>
      </w:rPr>
    </w:lvl>
    <w:lvl w:ilvl="1" w:tplc="0809000F">
      <w:start w:val="1"/>
      <w:numFmt w:val="decimal"/>
      <w:lvlText w:val="%2."/>
      <w:lvlJc w:val="left"/>
      <w:pPr>
        <w:ind w:left="1490" w:hanging="360"/>
      </w:pPr>
    </w:lvl>
    <w:lvl w:ilvl="2" w:tplc="0409001B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>
    <w:nsid w:val="1B6F245C"/>
    <w:multiLevelType w:val="hybridMultilevel"/>
    <w:tmpl w:val="2416A5DC"/>
    <w:lvl w:ilvl="0" w:tplc="6FBCDC04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90" w:hanging="360"/>
      </w:pPr>
    </w:lvl>
    <w:lvl w:ilvl="2" w:tplc="0409001B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1C5E7B2F"/>
    <w:multiLevelType w:val="hybridMultilevel"/>
    <w:tmpl w:val="1D583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D111D"/>
    <w:multiLevelType w:val="hybridMultilevel"/>
    <w:tmpl w:val="813EC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3689C"/>
    <w:multiLevelType w:val="hybridMultilevel"/>
    <w:tmpl w:val="F946BC58"/>
    <w:lvl w:ilvl="0" w:tplc="04090019">
      <w:start w:val="1"/>
      <w:numFmt w:val="lowerLetter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206171EF"/>
    <w:multiLevelType w:val="multilevel"/>
    <w:tmpl w:val="F946BC58"/>
    <w:lvl w:ilvl="0">
      <w:start w:val="1"/>
      <w:numFmt w:val="lowerLetter"/>
      <w:lvlText w:val="%1."/>
      <w:lvlJc w:val="left"/>
      <w:pPr>
        <w:ind w:left="1140" w:hanging="360"/>
      </w:p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2D054F18"/>
    <w:multiLevelType w:val="hybridMultilevel"/>
    <w:tmpl w:val="1898C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516BF"/>
    <w:multiLevelType w:val="hybridMultilevel"/>
    <w:tmpl w:val="B4D04120"/>
    <w:lvl w:ilvl="0" w:tplc="6FBCDC04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  <w:bCs w:val="0"/>
        <w:i w:val="0"/>
        <w:iCs w:val="0"/>
      </w:rPr>
    </w:lvl>
    <w:lvl w:ilvl="1" w:tplc="0809000F">
      <w:start w:val="1"/>
      <w:numFmt w:val="decimal"/>
      <w:lvlText w:val="%2."/>
      <w:lvlJc w:val="left"/>
      <w:pPr>
        <w:ind w:left="1490" w:hanging="360"/>
      </w:pPr>
    </w:lvl>
    <w:lvl w:ilvl="2" w:tplc="0409001B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2EF40324"/>
    <w:multiLevelType w:val="hybridMultilevel"/>
    <w:tmpl w:val="7AF6A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30154"/>
    <w:multiLevelType w:val="hybridMultilevel"/>
    <w:tmpl w:val="28A0F1DA"/>
    <w:lvl w:ilvl="0" w:tplc="0074C65C">
      <w:start w:val="1"/>
      <w:numFmt w:val="lowerLetter"/>
      <w:lvlText w:val="%1."/>
      <w:lvlJc w:val="left"/>
      <w:pPr>
        <w:ind w:left="11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48CD2B0E"/>
    <w:multiLevelType w:val="hybridMultilevel"/>
    <w:tmpl w:val="09EC227E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4E817965"/>
    <w:multiLevelType w:val="hybridMultilevel"/>
    <w:tmpl w:val="CC6E4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1D3D20"/>
    <w:multiLevelType w:val="hybridMultilevel"/>
    <w:tmpl w:val="7BA6280E"/>
    <w:lvl w:ilvl="0" w:tplc="6FBCDC04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90" w:hanging="360"/>
      </w:pPr>
    </w:lvl>
    <w:lvl w:ilvl="2" w:tplc="08090017">
      <w:start w:val="1"/>
      <w:numFmt w:val="lowerLetter"/>
      <w:lvlText w:val="%3)"/>
      <w:lvlJc w:val="lef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>
    <w:nsid w:val="53AB02C1"/>
    <w:multiLevelType w:val="hybridMultilevel"/>
    <w:tmpl w:val="34341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214AB9"/>
    <w:multiLevelType w:val="hybridMultilevel"/>
    <w:tmpl w:val="8434457A"/>
    <w:lvl w:ilvl="0" w:tplc="6794036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737235B3"/>
    <w:multiLevelType w:val="hybridMultilevel"/>
    <w:tmpl w:val="2B024BDC"/>
    <w:lvl w:ilvl="0" w:tplc="7BA621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944135"/>
    <w:multiLevelType w:val="hybridMultilevel"/>
    <w:tmpl w:val="7DFA4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C621B6"/>
    <w:multiLevelType w:val="hybridMultilevel"/>
    <w:tmpl w:val="DA4878FA"/>
    <w:lvl w:ilvl="0" w:tplc="6FBCDC04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  <w:bCs w:val="0"/>
        <w:i w:val="0"/>
        <w:iCs w:val="0"/>
      </w:rPr>
    </w:lvl>
    <w:lvl w:ilvl="1" w:tplc="0809000F">
      <w:start w:val="1"/>
      <w:numFmt w:val="decimal"/>
      <w:lvlText w:val="%2."/>
      <w:lvlJc w:val="left"/>
      <w:pPr>
        <w:ind w:left="1490" w:hanging="360"/>
      </w:pPr>
    </w:lvl>
    <w:lvl w:ilvl="2" w:tplc="0409001B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7F360CC8"/>
    <w:multiLevelType w:val="hybridMultilevel"/>
    <w:tmpl w:val="03D8D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0"/>
  </w:num>
  <w:num w:numId="5">
    <w:abstractNumId w:val="11"/>
  </w:num>
  <w:num w:numId="6">
    <w:abstractNumId w:val="15"/>
  </w:num>
  <w:num w:numId="7">
    <w:abstractNumId w:val="12"/>
  </w:num>
  <w:num w:numId="8">
    <w:abstractNumId w:val="5"/>
  </w:num>
  <w:num w:numId="9">
    <w:abstractNumId w:val="16"/>
  </w:num>
  <w:num w:numId="10">
    <w:abstractNumId w:val="6"/>
  </w:num>
  <w:num w:numId="11">
    <w:abstractNumId w:val="10"/>
  </w:num>
  <w:num w:numId="12">
    <w:abstractNumId w:val="19"/>
  </w:num>
  <w:num w:numId="13">
    <w:abstractNumId w:val="2"/>
  </w:num>
  <w:num w:numId="14">
    <w:abstractNumId w:val="14"/>
  </w:num>
  <w:num w:numId="15">
    <w:abstractNumId w:val="3"/>
  </w:num>
  <w:num w:numId="16">
    <w:abstractNumId w:val="7"/>
  </w:num>
  <w:num w:numId="17">
    <w:abstractNumId w:val="1"/>
  </w:num>
  <w:num w:numId="18">
    <w:abstractNumId w:val="13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06A"/>
    <w:rsid w:val="00006B20"/>
    <w:rsid w:val="00007E2D"/>
    <w:rsid w:val="00071F02"/>
    <w:rsid w:val="000A2ABD"/>
    <w:rsid w:val="000C3693"/>
    <w:rsid w:val="000F438C"/>
    <w:rsid w:val="00106E92"/>
    <w:rsid w:val="0011513A"/>
    <w:rsid w:val="001F11FA"/>
    <w:rsid w:val="00207EE8"/>
    <w:rsid w:val="002A23EA"/>
    <w:rsid w:val="002C56CD"/>
    <w:rsid w:val="002E4804"/>
    <w:rsid w:val="0032072F"/>
    <w:rsid w:val="00362158"/>
    <w:rsid w:val="003B0FCC"/>
    <w:rsid w:val="003B419B"/>
    <w:rsid w:val="003D723A"/>
    <w:rsid w:val="0042475D"/>
    <w:rsid w:val="0047135A"/>
    <w:rsid w:val="0049219D"/>
    <w:rsid w:val="004977B6"/>
    <w:rsid w:val="004C58C3"/>
    <w:rsid w:val="00531691"/>
    <w:rsid w:val="00570AEA"/>
    <w:rsid w:val="0058687B"/>
    <w:rsid w:val="00595707"/>
    <w:rsid w:val="0059775D"/>
    <w:rsid w:val="005A0D15"/>
    <w:rsid w:val="005A65D5"/>
    <w:rsid w:val="005E0CC4"/>
    <w:rsid w:val="005E73D0"/>
    <w:rsid w:val="00640A4C"/>
    <w:rsid w:val="00685102"/>
    <w:rsid w:val="006F2697"/>
    <w:rsid w:val="007167FF"/>
    <w:rsid w:val="0073798F"/>
    <w:rsid w:val="00772AE3"/>
    <w:rsid w:val="007A7009"/>
    <w:rsid w:val="007C7ADB"/>
    <w:rsid w:val="007E1128"/>
    <w:rsid w:val="007E3EB8"/>
    <w:rsid w:val="00823F63"/>
    <w:rsid w:val="0084311C"/>
    <w:rsid w:val="00876013"/>
    <w:rsid w:val="00905919"/>
    <w:rsid w:val="00937B81"/>
    <w:rsid w:val="00962418"/>
    <w:rsid w:val="00976A90"/>
    <w:rsid w:val="009B6DE7"/>
    <w:rsid w:val="009F2537"/>
    <w:rsid w:val="009F44D3"/>
    <w:rsid w:val="009F5617"/>
    <w:rsid w:val="00A00990"/>
    <w:rsid w:val="00A20E97"/>
    <w:rsid w:val="00A22E89"/>
    <w:rsid w:val="00A364F2"/>
    <w:rsid w:val="00AD2674"/>
    <w:rsid w:val="00B04BC9"/>
    <w:rsid w:val="00B11613"/>
    <w:rsid w:val="00B15A2C"/>
    <w:rsid w:val="00B17B69"/>
    <w:rsid w:val="00B95263"/>
    <w:rsid w:val="00BA44D3"/>
    <w:rsid w:val="00BB2E92"/>
    <w:rsid w:val="00BB3BD6"/>
    <w:rsid w:val="00BF3824"/>
    <w:rsid w:val="00BF4BBD"/>
    <w:rsid w:val="00BF7BF2"/>
    <w:rsid w:val="00C23300"/>
    <w:rsid w:val="00C93A1F"/>
    <w:rsid w:val="00CC58C4"/>
    <w:rsid w:val="00CD13BD"/>
    <w:rsid w:val="00D2006A"/>
    <w:rsid w:val="00D35A6A"/>
    <w:rsid w:val="00D3676C"/>
    <w:rsid w:val="00DA33F1"/>
    <w:rsid w:val="00DB4FF3"/>
    <w:rsid w:val="00E10D67"/>
    <w:rsid w:val="00E45AA5"/>
    <w:rsid w:val="00E46D84"/>
    <w:rsid w:val="00E75127"/>
    <w:rsid w:val="00EA1970"/>
    <w:rsid w:val="00EC63E6"/>
    <w:rsid w:val="00F27736"/>
    <w:rsid w:val="00F76B8A"/>
    <w:rsid w:val="00F8618C"/>
    <w:rsid w:val="00FA3993"/>
    <w:rsid w:val="00FD00A2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18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0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26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674"/>
  </w:style>
  <w:style w:type="paragraph" w:styleId="Footer">
    <w:name w:val="footer"/>
    <w:basedOn w:val="Normal"/>
    <w:link w:val="FooterChar"/>
    <w:uiPriority w:val="99"/>
    <w:unhideWhenUsed/>
    <w:rsid w:val="00AD26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674"/>
  </w:style>
  <w:style w:type="character" w:styleId="FootnoteReference">
    <w:name w:val="footnote reference"/>
    <w:basedOn w:val="DefaultParagraphFont"/>
    <w:unhideWhenUsed/>
    <w:rsid w:val="00B1161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613"/>
    <w:rPr>
      <w:b/>
      <w:bCs/>
    </w:rPr>
  </w:style>
  <w:style w:type="character" w:styleId="Hyperlink">
    <w:name w:val="Hyperlink"/>
    <w:basedOn w:val="DefaultParagraphFont"/>
    <w:uiPriority w:val="99"/>
    <w:unhideWhenUsed/>
    <w:rsid w:val="00EA1970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95707"/>
  </w:style>
  <w:style w:type="character" w:customStyle="1" w:styleId="FootnoteTextChar">
    <w:name w:val="Footnote Text Char"/>
    <w:basedOn w:val="DefaultParagraphFont"/>
    <w:link w:val="FootnoteText"/>
    <w:uiPriority w:val="99"/>
    <w:rsid w:val="00595707"/>
  </w:style>
  <w:style w:type="paragraph" w:customStyle="1" w:styleId="DarkList-Accent51">
    <w:name w:val="Dark List - Accent 51"/>
    <w:basedOn w:val="Normal"/>
    <w:uiPriority w:val="34"/>
    <w:qFormat/>
    <w:rsid w:val="002C56CD"/>
    <w:pPr>
      <w:ind w:left="720"/>
    </w:pPr>
    <w:rPr>
      <w:rFonts w:ascii="Times" w:eastAsia="Times New Roman" w:hAnsi="Times" w:cs="Times New Roman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2E4804"/>
  </w:style>
  <w:style w:type="paragraph" w:styleId="BalloonText">
    <w:name w:val="Balloon Text"/>
    <w:basedOn w:val="Normal"/>
    <w:link w:val="BalloonTextChar"/>
    <w:uiPriority w:val="99"/>
    <w:semiHidden/>
    <w:unhideWhenUsed/>
    <w:rsid w:val="00E46D8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0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26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674"/>
  </w:style>
  <w:style w:type="paragraph" w:styleId="Footer">
    <w:name w:val="footer"/>
    <w:basedOn w:val="Normal"/>
    <w:link w:val="FooterChar"/>
    <w:uiPriority w:val="99"/>
    <w:unhideWhenUsed/>
    <w:rsid w:val="00AD26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674"/>
  </w:style>
  <w:style w:type="character" w:styleId="FootnoteReference">
    <w:name w:val="footnote reference"/>
    <w:basedOn w:val="DefaultParagraphFont"/>
    <w:unhideWhenUsed/>
    <w:rsid w:val="00B11613"/>
    <w:rPr>
      <w:vertAlign w:val="superscript"/>
    </w:rPr>
  </w:style>
  <w:style w:type="character" w:styleId="Strong">
    <w:name w:val="Strong"/>
    <w:basedOn w:val="DefaultParagraphFont"/>
    <w:uiPriority w:val="22"/>
    <w:qFormat/>
    <w:rsid w:val="00B11613"/>
    <w:rPr>
      <w:b/>
      <w:bCs/>
    </w:rPr>
  </w:style>
  <w:style w:type="character" w:styleId="Hyperlink">
    <w:name w:val="Hyperlink"/>
    <w:basedOn w:val="DefaultParagraphFont"/>
    <w:uiPriority w:val="99"/>
    <w:unhideWhenUsed/>
    <w:rsid w:val="00EA1970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95707"/>
  </w:style>
  <w:style w:type="character" w:customStyle="1" w:styleId="FootnoteTextChar">
    <w:name w:val="Footnote Text Char"/>
    <w:basedOn w:val="DefaultParagraphFont"/>
    <w:link w:val="FootnoteText"/>
    <w:uiPriority w:val="99"/>
    <w:rsid w:val="00595707"/>
  </w:style>
  <w:style w:type="paragraph" w:customStyle="1" w:styleId="DarkList-Accent51">
    <w:name w:val="Dark List - Accent 51"/>
    <w:basedOn w:val="Normal"/>
    <w:uiPriority w:val="34"/>
    <w:qFormat/>
    <w:rsid w:val="002C56CD"/>
    <w:pPr>
      <w:ind w:left="720"/>
    </w:pPr>
    <w:rPr>
      <w:rFonts w:ascii="Times" w:eastAsia="Times New Roman" w:hAnsi="Times" w:cs="Times New Roman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2E4804"/>
  </w:style>
  <w:style w:type="paragraph" w:styleId="BalloonText">
    <w:name w:val="Balloon Text"/>
    <w:basedOn w:val="Normal"/>
    <w:link w:val="BalloonTextChar"/>
    <w:uiPriority w:val="99"/>
    <w:semiHidden/>
    <w:unhideWhenUsed/>
    <w:rsid w:val="00E46D8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D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2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9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Odhong, Jonathan (IITA)</cp:lastModifiedBy>
  <cp:revision>2</cp:revision>
  <dcterms:created xsi:type="dcterms:W3CDTF">2016-10-02T09:24:00Z</dcterms:created>
  <dcterms:modified xsi:type="dcterms:W3CDTF">2016-10-02T09:24:00Z</dcterms:modified>
</cp:coreProperties>
</file>